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0955" w:rsidRPr="00313564" w:rsidRDefault="00313564">
      <w:pPr>
        <w:rPr>
          <w:rFonts w:hint="eastAsia"/>
          <w:color w:val="auto"/>
        </w:rPr>
      </w:pPr>
      <w:r w:rsidRPr="00313564">
        <w:rPr>
          <w:rFonts w:ascii="Palatino Linotype" w:hAnsi="Palatino Linotype"/>
          <w:b/>
          <w:bCs/>
          <w:color w:val="auto"/>
        </w:rPr>
        <w:t xml:space="preserve">IV Domenica di Avvento: </w:t>
      </w:r>
    </w:p>
    <w:p w:rsidR="00260955" w:rsidRDefault="00260955">
      <w:pPr>
        <w:rPr>
          <w:rFonts w:ascii="Palatino Linotype" w:hAnsi="Palatino Linotype" w:hint="eastAsia"/>
          <w:b/>
          <w:bCs/>
          <w:color w:val="FF3333"/>
        </w:rPr>
      </w:pPr>
    </w:p>
    <w:p w:rsidR="00260955" w:rsidRDefault="00313564">
      <w:pPr>
        <w:jc w:val="center"/>
        <w:rPr>
          <w:rFonts w:hint="eastAsia"/>
        </w:rPr>
      </w:pPr>
      <w:r>
        <w:rPr>
          <w:rFonts w:ascii="Palatino Linotype" w:hAnsi="Palatino Linotype"/>
          <w:b/>
          <w:bCs/>
          <w:color w:val="FF3333"/>
          <w:sz w:val="28"/>
          <w:szCs w:val="28"/>
        </w:rPr>
        <w:t xml:space="preserve">“La grazia che Eva ci tolse ci </w:t>
      </w:r>
      <w:bookmarkStart w:id="0" w:name="_GoBack"/>
      <w:bookmarkEnd w:id="0"/>
      <w:r>
        <w:rPr>
          <w:rFonts w:ascii="Palatino Linotype" w:hAnsi="Palatino Linotype"/>
          <w:b/>
          <w:bCs/>
          <w:color w:val="FF3333"/>
          <w:sz w:val="28"/>
          <w:szCs w:val="28"/>
        </w:rPr>
        <w:t>è ridonata in Maria. ” (Prefazio II/A)</w:t>
      </w:r>
    </w:p>
    <w:p w:rsidR="00260955" w:rsidRDefault="00260955">
      <w:pPr>
        <w:rPr>
          <w:rFonts w:ascii="Palatino Linotype" w:hAnsi="Palatino Linotype" w:hint="eastAsia"/>
        </w:rPr>
      </w:pPr>
    </w:p>
    <w:p w:rsidR="00260955" w:rsidRDefault="00313564">
      <w:pPr>
        <w:jc w:val="center"/>
        <w:rPr>
          <w:rFonts w:hint="eastAsia"/>
        </w:rPr>
      </w:pPr>
      <w:r>
        <w:rPr>
          <w:rFonts w:ascii="Palatino Linotype" w:hAnsi="Palatino Linotype"/>
          <w:b/>
          <w:bCs/>
        </w:rPr>
        <w:t>ACCENSIONE DELLA QUARTA CANDELA DELLA CORONA D'AVVENTO</w:t>
      </w:r>
    </w:p>
    <w:p w:rsidR="00260955" w:rsidRDefault="00260955">
      <w:pPr>
        <w:rPr>
          <w:rFonts w:ascii="Palatino Linotype" w:hAnsi="Palatino Linotype" w:hint="eastAsia"/>
          <w:b/>
          <w:bCs/>
        </w:rPr>
      </w:pPr>
    </w:p>
    <w:p w:rsidR="00260955" w:rsidRDefault="00313564">
      <w:pPr>
        <w:rPr>
          <w:rFonts w:ascii="Palatino Linotype" w:hAnsi="Palatino Linotype" w:hint="eastAsia"/>
          <w:i/>
          <w:iCs/>
        </w:rPr>
      </w:pPr>
      <w:r>
        <w:rPr>
          <w:rFonts w:ascii="Palatino Linotype" w:hAnsi="Palatino Linotype"/>
          <w:i/>
          <w:iCs/>
        </w:rPr>
        <w:t>Prima del canto d'ingresso il Sacerdote celebrante assieme ai ministri si porta davanti alla corona d'</w:t>
      </w:r>
      <w:r>
        <w:rPr>
          <w:rFonts w:ascii="Palatino Linotype" w:hAnsi="Palatino Linotype"/>
          <w:i/>
          <w:iCs/>
        </w:rPr>
        <w:t>Avvento, a quel punto si canta:</w:t>
      </w:r>
    </w:p>
    <w:p w:rsidR="00260955" w:rsidRDefault="00260955">
      <w:pPr>
        <w:pStyle w:val="Corpodeltesto"/>
        <w:rPr>
          <w:rFonts w:ascii="Palatino Linotype" w:hAnsi="Palatino Linotype" w:hint="eastAsia"/>
          <w:b/>
          <w:bCs/>
        </w:rPr>
      </w:pPr>
    </w:p>
    <w:p w:rsidR="00260955" w:rsidRDefault="00313564">
      <w:pPr>
        <w:pStyle w:val="Corpodeltesto"/>
        <w:spacing w:line="240" w:lineRule="auto"/>
        <w:rPr>
          <w:rFonts w:ascii="Palatino Linotype" w:hAnsi="Palatino Linotype" w:hint="eastAsia"/>
        </w:rPr>
      </w:pPr>
      <w:r>
        <w:rPr>
          <w:rFonts w:ascii="Palatino Linotype" w:hAnsi="Palatino Linotype"/>
          <w:b/>
          <w:bCs/>
        </w:rPr>
        <w:t>Rit. Gloria a te, Cristo Gesù,</w:t>
      </w:r>
    </w:p>
    <w:p w:rsidR="00260955" w:rsidRDefault="00313564">
      <w:pPr>
        <w:pStyle w:val="Corpodeltesto"/>
        <w:spacing w:line="240" w:lineRule="auto"/>
        <w:rPr>
          <w:rFonts w:ascii="Palatino Linotype" w:hAnsi="Palatino Linotype" w:hint="eastAsia"/>
        </w:rPr>
      </w:pPr>
      <w:r>
        <w:rPr>
          <w:rFonts w:ascii="Palatino Linotype" w:hAnsi="Palatino Linotype"/>
          <w:b/>
          <w:bCs/>
        </w:rPr>
        <w:t>oggi e sempre tu regnerai!</w:t>
      </w:r>
    </w:p>
    <w:p w:rsidR="00260955" w:rsidRDefault="00313564">
      <w:pPr>
        <w:pStyle w:val="Corpodeltesto"/>
        <w:spacing w:line="240" w:lineRule="auto"/>
        <w:rPr>
          <w:rFonts w:ascii="Palatino Linotype" w:hAnsi="Palatino Linotype" w:hint="eastAsia"/>
        </w:rPr>
      </w:pPr>
      <w:r>
        <w:rPr>
          <w:rFonts w:ascii="Palatino Linotype" w:hAnsi="Palatino Linotype"/>
          <w:b/>
          <w:bCs/>
        </w:rPr>
        <w:t>Gloria a te! Presto verrai:</w:t>
      </w:r>
    </w:p>
    <w:p w:rsidR="00260955" w:rsidRDefault="00313564">
      <w:pPr>
        <w:pStyle w:val="Corpodeltesto"/>
        <w:spacing w:line="240" w:lineRule="auto"/>
        <w:rPr>
          <w:rFonts w:ascii="Palatino Linotype" w:hAnsi="Palatino Linotype" w:hint="eastAsia"/>
        </w:rPr>
      </w:pPr>
      <w:r>
        <w:rPr>
          <w:rFonts w:ascii="Palatino Linotype" w:hAnsi="Palatino Linotype"/>
          <w:b/>
          <w:bCs/>
        </w:rPr>
        <w:t>sei speranza solo tu!</w:t>
      </w:r>
    </w:p>
    <w:p w:rsidR="00260955" w:rsidRDefault="00313564">
      <w:pPr>
        <w:rPr>
          <w:rFonts w:hint="eastAsia"/>
        </w:rPr>
      </w:pPr>
      <w:r>
        <w:rPr>
          <w:rFonts w:ascii="Palatino Linotype" w:hAnsi="Palatino Linotype"/>
        </w:rPr>
        <w:t xml:space="preserve"> Sia lode a te! Figlio diletto,</w:t>
      </w:r>
    </w:p>
    <w:p w:rsidR="00260955" w:rsidRDefault="00313564">
      <w:pPr>
        <w:pStyle w:val="Corpodeltesto"/>
        <w:rPr>
          <w:rFonts w:hint="eastAsia"/>
        </w:rPr>
      </w:pPr>
      <w:r>
        <w:rPr>
          <w:rFonts w:ascii="Palatino Linotype" w:hAnsi="Palatino Linotype"/>
        </w:rPr>
        <w:t>dolce presenza nella tua Chiesa:</w:t>
      </w:r>
    </w:p>
    <w:p w:rsidR="00260955" w:rsidRDefault="00313564">
      <w:pPr>
        <w:pStyle w:val="Corpodeltesto"/>
        <w:rPr>
          <w:rFonts w:hint="eastAsia"/>
        </w:rPr>
      </w:pPr>
      <w:r>
        <w:rPr>
          <w:rFonts w:ascii="Palatino Linotype" w:hAnsi="Palatino Linotype"/>
        </w:rPr>
        <w:t>tu ami l'uomo come un fratello.</w:t>
      </w:r>
    </w:p>
    <w:p w:rsidR="00260955" w:rsidRDefault="00313564">
      <w:pPr>
        <w:pStyle w:val="Corpodeltesto"/>
        <w:rPr>
          <w:rFonts w:hint="eastAsia"/>
        </w:rPr>
      </w:pPr>
      <w:r>
        <w:rPr>
          <w:rFonts w:ascii="Palatino Linotype" w:hAnsi="Palatino Linotype"/>
        </w:rPr>
        <w:t xml:space="preserve">Solo in te pace e </w:t>
      </w:r>
      <w:r>
        <w:rPr>
          <w:rFonts w:ascii="Palatino Linotype" w:hAnsi="Palatino Linotype"/>
        </w:rPr>
        <w:t>unità!</w:t>
      </w:r>
    </w:p>
    <w:p w:rsidR="00260955" w:rsidRDefault="00313564">
      <w:pPr>
        <w:pStyle w:val="Corpodeltesto"/>
        <w:spacing w:line="360" w:lineRule="auto"/>
        <w:rPr>
          <w:rFonts w:hint="eastAsia"/>
        </w:rPr>
      </w:pPr>
      <w:r>
        <w:rPr>
          <w:rFonts w:ascii="Palatino Linotype" w:hAnsi="Palatino Linotype"/>
        </w:rPr>
        <w:t>Amen! Alleluia!</w:t>
      </w:r>
      <w:r>
        <w:rPr>
          <w:rFonts w:ascii="Palatino Linotype" w:hAnsi="Palatino Linotype"/>
          <w:b/>
          <w:bCs/>
        </w:rPr>
        <w:t xml:space="preserve"> Rit.</w:t>
      </w:r>
    </w:p>
    <w:p w:rsidR="00260955" w:rsidRDefault="00313564">
      <w:pPr>
        <w:pStyle w:val="Corpodeltesto"/>
        <w:spacing w:line="360" w:lineRule="auto"/>
        <w:rPr>
          <w:rFonts w:hint="eastAsia"/>
        </w:rPr>
      </w:pPr>
      <w:r>
        <w:rPr>
          <w:rFonts w:ascii="Palatino Linotype" w:hAnsi="Palatino Linotype"/>
          <w:i/>
          <w:iCs/>
        </w:rPr>
        <w:t>Terminato il canto si accende la quarta candela e si pronuncia la seguente orazione:</w:t>
      </w:r>
    </w:p>
    <w:p w:rsidR="00260955" w:rsidRDefault="00313564">
      <w:pPr>
        <w:rPr>
          <w:rFonts w:ascii="Palatino Linotype" w:hAnsi="Palatino Linotype" w:hint="eastAsia"/>
        </w:rPr>
      </w:pPr>
      <w:r>
        <w:rPr>
          <w:rFonts w:ascii="Palatino Linotype" w:hAnsi="Palatino Linotype"/>
        </w:rPr>
        <w:t>Padre buono,</w:t>
      </w:r>
    </w:p>
    <w:p w:rsidR="00260955" w:rsidRDefault="00313564">
      <w:pPr>
        <w:rPr>
          <w:rFonts w:ascii="Palatino Linotype" w:hAnsi="Palatino Linotype" w:hint="eastAsia"/>
        </w:rPr>
      </w:pPr>
      <w:r>
        <w:rPr>
          <w:rFonts w:ascii="Palatino Linotype" w:hAnsi="Palatino Linotype"/>
        </w:rPr>
        <w:t>che in Maria, vergine e madre,</w:t>
      </w:r>
    </w:p>
    <w:p w:rsidR="00260955" w:rsidRDefault="00313564">
      <w:pPr>
        <w:rPr>
          <w:rFonts w:ascii="Palatino Linotype" w:hAnsi="Palatino Linotype" w:hint="eastAsia"/>
        </w:rPr>
      </w:pPr>
      <w:r>
        <w:rPr>
          <w:rFonts w:ascii="Palatino Linotype" w:hAnsi="Palatino Linotype"/>
        </w:rPr>
        <w:t>benedetta fra tutte le donne,</w:t>
      </w:r>
    </w:p>
    <w:p w:rsidR="00260955" w:rsidRDefault="00313564">
      <w:pPr>
        <w:rPr>
          <w:rFonts w:ascii="Palatino Linotype" w:hAnsi="Palatino Linotype" w:hint="eastAsia"/>
        </w:rPr>
      </w:pPr>
      <w:r>
        <w:rPr>
          <w:rFonts w:ascii="Palatino Linotype" w:hAnsi="Palatino Linotype"/>
        </w:rPr>
        <w:t>hai stabilito la dimora</w:t>
      </w:r>
    </w:p>
    <w:p w:rsidR="00260955" w:rsidRDefault="00313564">
      <w:pPr>
        <w:rPr>
          <w:rFonts w:ascii="Palatino Linotype" w:hAnsi="Palatino Linotype" w:hint="eastAsia"/>
        </w:rPr>
      </w:pPr>
      <w:r>
        <w:rPr>
          <w:rFonts w:ascii="Palatino Linotype" w:hAnsi="Palatino Linotype"/>
        </w:rPr>
        <w:t>del tuo Verbo fatto uomo tra noi,</w:t>
      </w:r>
    </w:p>
    <w:p w:rsidR="00260955" w:rsidRDefault="00313564">
      <w:pPr>
        <w:rPr>
          <w:rFonts w:ascii="Palatino Linotype" w:hAnsi="Palatino Linotype" w:hint="eastAsia"/>
        </w:rPr>
      </w:pPr>
      <w:r>
        <w:rPr>
          <w:rFonts w:ascii="Palatino Linotype" w:hAnsi="Palatino Linotype"/>
        </w:rPr>
        <w:t xml:space="preserve">donaci il </w:t>
      </w:r>
      <w:r>
        <w:rPr>
          <w:rFonts w:ascii="Palatino Linotype" w:hAnsi="Palatino Linotype"/>
        </w:rPr>
        <w:t>tuo Spirito,</w:t>
      </w:r>
    </w:p>
    <w:p w:rsidR="00260955" w:rsidRDefault="00313564">
      <w:pPr>
        <w:rPr>
          <w:rFonts w:ascii="Palatino Linotype" w:hAnsi="Palatino Linotype" w:hint="eastAsia"/>
        </w:rPr>
      </w:pPr>
      <w:r>
        <w:rPr>
          <w:rFonts w:ascii="Palatino Linotype" w:hAnsi="Palatino Linotype"/>
        </w:rPr>
        <w:t>perché tutta la nostra vita</w:t>
      </w:r>
    </w:p>
    <w:p w:rsidR="00260955" w:rsidRDefault="00313564">
      <w:pPr>
        <w:rPr>
          <w:rFonts w:ascii="Palatino Linotype" w:hAnsi="Palatino Linotype" w:hint="eastAsia"/>
        </w:rPr>
      </w:pPr>
      <w:r>
        <w:rPr>
          <w:rFonts w:ascii="Palatino Linotype" w:hAnsi="Palatino Linotype"/>
        </w:rPr>
        <w:t>nel segno della tua benedizione</w:t>
      </w:r>
    </w:p>
    <w:p w:rsidR="00260955" w:rsidRDefault="00313564">
      <w:pPr>
        <w:rPr>
          <w:rFonts w:ascii="Palatino Linotype" w:hAnsi="Palatino Linotype" w:hint="eastAsia"/>
        </w:rPr>
      </w:pPr>
      <w:r>
        <w:rPr>
          <w:rFonts w:ascii="Palatino Linotype" w:hAnsi="Palatino Linotype"/>
        </w:rPr>
        <w:t>si renda disponibile ad accogliere il tuo dono.</w:t>
      </w:r>
    </w:p>
    <w:p w:rsidR="00260955" w:rsidRDefault="00313564">
      <w:pPr>
        <w:rPr>
          <w:rFonts w:ascii="Palatino Linotype" w:hAnsi="Palatino Linotype" w:hint="eastAsia"/>
        </w:rPr>
      </w:pPr>
      <w:r>
        <w:rPr>
          <w:rFonts w:ascii="Palatino Linotype" w:hAnsi="Palatino Linotype"/>
        </w:rPr>
        <w:t>Per il nostro Signore Gesù Cristo, tuo Figlio, che è Dio,</w:t>
      </w:r>
    </w:p>
    <w:p w:rsidR="00260955" w:rsidRDefault="00313564">
      <w:pPr>
        <w:rPr>
          <w:rFonts w:ascii="Palatino Linotype" w:hAnsi="Palatino Linotype" w:hint="eastAsia"/>
        </w:rPr>
      </w:pPr>
      <w:r>
        <w:rPr>
          <w:rFonts w:ascii="Palatino Linotype" w:hAnsi="Palatino Linotype"/>
        </w:rPr>
        <w:t>e vive e regna con te, nell’unità dello Spirito Santo,</w:t>
      </w:r>
    </w:p>
    <w:p w:rsidR="00260955" w:rsidRDefault="00313564">
      <w:pPr>
        <w:rPr>
          <w:rFonts w:ascii="Palatino Linotype" w:hAnsi="Palatino Linotype" w:hint="eastAsia"/>
        </w:rPr>
      </w:pPr>
      <w:r>
        <w:rPr>
          <w:rFonts w:ascii="Palatino Linotype" w:hAnsi="Palatino Linotype"/>
        </w:rPr>
        <w:t>per tutti i secoli dei</w:t>
      </w:r>
      <w:r>
        <w:rPr>
          <w:rFonts w:ascii="Palatino Linotype" w:hAnsi="Palatino Linotype"/>
        </w:rPr>
        <w:t xml:space="preserve"> secoli.</w:t>
      </w:r>
    </w:p>
    <w:p w:rsidR="00260955" w:rsidRDefault="00313564">
      <w:pPr>
        <w:rPr>
          <w:rFonts w:hint="eastAsia"/>
        </w:rPr>
      </w:pPr>
      <w:r>
        <w:rPr>
          <w:rFonts w:ascii="Palatino Linotype" w:hAnsi="Palatino Linotype"/>
          <w:b/>
          <w:bCs/>
        </w:rPr>
        <w:t>Amen.</w:t>
      </w:r>
    </w:p>
    <w:p w:rsidR="00260955" w:rsidRDefault="00260955">
      <w:pPr>
        <w:rPr>
          <w:rFonts w:ascii="Palatino Linotype" w:hAnsi="Palatino Linotype" w:hint="eastAsia"/>
          <w:b/>
          <w:bCs/>
        </w:rPr>
      </w:pPr>
    </w:p>
    <w:p w:rsidR="00260955" w:rsidRDefault="00313564">
      <w:pPr>
        <w:rPr>
          <w:rFonts w:ascii="Palatino Linotype" w:hAnsi="Palatino Linotype" w:hint="eastAsia"/>
          <w:i/>
          <w:iCs/>
        </w:rPr>
      </w:pPr>
      <w:r>
        <w:rPr>
          <w:rFonts w:ascii="Palatino Linotype" w:hAnsi="Palatino Linotype"/>
          <w:i/>
          <w:iCs/>
        </w:rPr>
        <w:t>A questo punto si esegue il canto d'ingresso.</w:t>
      </w:r>
    </w:p>
    <w:p w:rsidR="00260955" w:rsidRDefault="00260955">
      <w:pPr>
        <w:rPr>
          <w:rFonts w:ascii="Palatino Linotype" w:hAnsi="Palatino Linotype" w:hint="eastAsia"/>
          <w:color w:val="111111"/>
        </w:rPr>
      </w:pPr>
    </w:p>
    <w:p w:rsidR="00260955" w:rsidRDefault="00313564">
      <w:pPr>
        <w:jc w:val="both"/>
        <w:rPr>
          <w:rFonts w:hint="eastAsia"/>
        </w:rPr>
      </w:pPr>
      <w:r>
        <w:rPr>
          <w:rFonts w:ascii="Palatino Linotype" w:hAnsi="Palatino Linotype"/>
          <w:b/>
          <w:bCs/>
          <w:color w:val="111111"/>
          <w:u w:val="single"/>
        </w:rPr>
        <w:t>Si suggerisce di utilizzare il prefazio II/A</w:t>
      </w:r>
    </w:p>
    <w:p w:rsidR="00260955" w:rsidRDefault="00313564">
      <w:pPr>
        <w:jc w:val="both"/>
        <w:rPr>
          <w:rFonts w:hint="eastAsia"/>
        </w:rPr>
      </w:pPr>
      <w:r>
        <w:rPr>
          <w:rFonts w:ascii="Palatino Linotype" w:hAnsi="Palatino Linotype"/>
          <w:color w:val="111111"/>
        </w:rPr>
        <w:br/>
      </w:r>
      <w:r>
        <w:rPr>
          <w:rFonts w:ascii="Palatino Linotype" w:hAnsi="Palatino Linotype"/>
          <w:b/>
          <w:bCs/>
        </w:rPr>
        <w:t xml:space="preserve">Segno: </w:t>
      </w:r>
      <w:r>
        <w:rPr>
          <w:rFonts w:ascii="Palatino Linotype" w:hAnsi="Palatino Linotype"/>
        </w:rPr>
        <w:t xml:space="preserve">Porre attenzione </w:t>
      </w:r>
      <w:r>
        <w:rPr>
          <w:rFonts w:ascii="Palatino Linotype" w:hAnsi="Palatino Linotype"/>
        </w:rPr>
        <w:t xml:space="preserve">al saluto all'inizio della celebrazione. Scrive a proposito </w:t>
      </w:r>
      <w:r>
        <w:rPr>
          <w:rFonts w:ascii="Palatino Linotype" w:hAnsi="Palatino Linotype"/>
        </w:rPr>
        <w:lastRenderedPageBreak/>
        <w:t>l'Istruzione generale del Messale Romano al n° 50: “</w:t>
      </w:r>
      <w:r>
        <w:rPr>
          <w:rFonts w:ascii="Palatino Linotype" w:hAnsi="Palatino Linotype"/>
          <w:i/>
          <w:iCs/>
        </w:rPr>
        <w:t>Poi il sace</w:t>
      </w:r>
      <w:r>
        <w:rPr>
          <w:rFonts w:ascii="Palatino Linotype" w:hAnsi="Palatino Linotype"/>
          <w:i/>
          <w:iCs/>
        </w:rPr>
        <w:t>rdote con il saluto annunzia alla comunità radunata la presenza del Signore. Il saluto sacerdotale e la risposta del popolo manifestano il mistero della Chiesa radunata.</w:t>
      </w:r>
      <w:r>
        <w:rPr>
          <w:rFonts w:ascii="Palatino Linotype" w:hAnsi="Palatino Linotype"/>
        </w:rPr>
        <w:t xml:space="preserve">” </w:t>
      </w:r>
    </w:p>
    <w:p w:rsidR="00260955" w:rsidRDefault="00313564">
      <w:pPr>
        <w:jc w:val="both"/>
        <w:rPr>
          <w:rFonts w:ascii="Palatino Linotype" w:hAnsi="Palatino Linotype" w:hint="eastAsia"/>
        </w:rPr>
      </w:pPr>
      <w:r>
        <w:rPr>
          <w:rFonts w:ascii="Palatino Linotype" w:hAnsi="Palatino Linotype"/>
        </w:rPr>
        <w:t xml:space="preserve">Presenza del Signore e Chiesa radunata, queste due esperienze si compenetrano e </w:t>
      </w:r>
      <w:r>
        <w:rPr>
          <w:rFonts w:ascii="Palatino Linotype" w:hAnsi="Palatino Linotype"/>
        </w:rPr>
        <w:t>danno vita alla Celebrazione liturgica.</w:t>
      </w:r>
    </w:p>
    <w:p w:rsidR="00260955" w:rsidRDefault="00260955">
      <w:pPr>
        <w:jc w:val="both"/>
        <w:rPr>
          <w:rFonts w:ascii="Palatino Linotype" w:hAnsi="Palatino Linotype" w:hint="eastAsia"/>
        </w:rPr>
      </w:pPr>
    </w:p>
    <w:p w:rsidR="00260955" w:rsidRDefault="00313564">
      <w:pPr>
        <w:jc w:val="both"/>
        <w:rPr>
          <w:rFonts w:ascii="Palatino Linotype" w:hAnsi="Palatino Linotype" w:hint="eastAsia"/>
          <w:i/>
          <w:iCs/>
        </w:rPr>
      </w:pPr>
      <w:r>
        <w:rPr>
          <w:rFonts w:ascii="Palatino Linotype" w:hAnsi="Palatino Linotype"/>
          <w:i/>
          <w:iCs/>
        </w:rPr>
        <w:t>Il saluto per sottolinearne l'importanza può essere cantato.</w:t>
      </w:r>
    </w:p>
    <w:p w:rsidR="00260955" w:rsidRDefault="00260955">
      <w:pPr>
        <w:jc w:val="both"/>
        <w:rPr>
          <w:rFonts w:ascii="Palatino Linotype" w:hAnsi="Palatino Linotype" w:hint="eastAsia"/>
        </w:rPr>
      </w:pPr>
    </w:p>
    <w:p w:rsidR="00260955" w:rsidRDefault="00313564">
      <w:pPr>
        <w:jc w:val="both"/>
        <w:rPr>
          <w:rFonts w:hint="eastAsia"/>
        </w:rPr>
      </w:pPr>
      <w:r>
        <w:rPr>
          <w:rFonts w:ascii="Palatino Linotype" w:hAnsi="Palatino Linotype"/>
          <w:b/>
          <w:bCs/>
        </w:rPr>
        <w:t xml:space="preserve">Monizione prima del saluto iniziale: </w:t>
      </w:r>
      <w:r>
        <w:rPr>
          <w:rFonts w:ascii="Palatino Linotype" w:hAnsi="Palatino Linotype"/>
        </w:rPr>
        <w:t>Salutare ci sembra una cosa scontata, lo abbiamo fatto sicuramente più volte anche oggi entrando in chiesa. Qualcuno</w:t>
      </w:r>
      <w:r>
        <w:rPr>
          <w:rFonts w:ascii="Palatino Linotype" w:hAnsi="Palatino Linotype"/>
        </w:rPr>
        <w:t xml:space="preserve"> lo abbiamo salutato con più calore altri meno, in base all'amicizia e all'intimità che intercorre tra noi. Ciò avviene anche attraverso la liturgia. Il Signore che che visita la nostra vita che si fa compagno di viaggio, annuncia il suo essere presente in</w:t>
      </w:r>
      <w:r>
        <w:rPr>
          <w:rFonts w:ascii="Palatino Linotype" w:hAnsi="Palatino Linotype"/>
        </w:rPr>
        <w:t xml:space="preserve"> mezzo a noi attraverso la persona e le parole del sacerdote che presiede. Mentre ci vengono augurati la grazia, la pace e la comunione esse si fanno presenza affianco a noi, Gesù stesso si presenta a noi e ci accoglie alla sua mensa. Pertanto accogliamo i</w:t>
      </w:r>
      <w:r>
        <w:rPr>
          <w:rFonts w:ascii="Palatino Linotype" w:hAnsi="Palatino Linotype"/>
        </w:rPr>
        <w:t>l saluto del Signore con tutta la disponibilità di cui siamo capaci:</w:t>
      </w:r>
    </w:p>
    <w:p w:rsidR="00260955" w:rsidRDefault="00260955">
      <w:pPr>
        <w:rPr>
          <w:rFonts w:hint="eastAsia"/>
        </w:rPr>
      </w:pPr>
    </w:p>
    <w:p w:rsidR="00260955" w:rsidRDefault="00313564">
      <w:pPr>
        <w:rPr>
          <w:rFonts w:ascii="Palatino Linotype" w:hAnsi="Palatino Linotype" w:hint="eastAsia"/>
          <w:color w:val="111111"/>
        </w:rPr>
      </w:pPr>
      <w:r>
        <w:rPr>
          <w:rFonts w:ascii="Palatino Linotype" w:hAnsi="Palatino Linotype"/>
          <w:color w:val="111111"/>
        </w:rPr>
        <w:t>La grazia del Signore nostro Gesù Cristo,</w:t>
      </w:r>
      <w:r>
        <w:rPr>
          <w:rFonts w:ascii="Palatino Linotype" w:hAnsi="Palatino Linotype"/>
          <w:color w:val="111111"/>
        </w:rPr>
        <w:br/>
        <w:t>l'amore di Dio Padre</w:t>
      </w:r>
      <w:r>
        <w:rPr>
          <w:rFonts w:ascii="Palatino Linotype" w:hAnsi="Palatino Linotype"/>
          <w:color w:val="111111"/>
        </w:rPr>
        <w:br/>
        <w:t>e la comunione dello Spirito Santo sia con tutti voi.</w:t>
      </w:r>
    </w:p>
    <w:p w:rsidR="00260955" w:rsidRDefault="00313564">
      <w:pPr>
        <w:rPr>
          <w:rFonts w:ascii="Palatino Linotype" w:hAnsi="Palatino Linotype" w:hint="eastAsia"/>
        </w:rPr>
      </w:pPr>
      <w:r>
        <w:rPr>
          <w:rFonts w:ascii="Palatino Linotype" w:hAnsi="Palatino Linotype"/>
          <w:color w:val="111111"/>
        </w:rPr>
        <w:br/>
      </w:r>
      <w:r>
        <w:rPr>
          <w:rFonts w:ascii="Palatino Linotype" w:hAnsi="Palatino Linotype"/>
          <w:i/>
          <w:color w:val="111111"/>
        </w:rPr>
        <w:t>E con il tuo spirito.</w:t>
      </w:r>
      <w:r>
        <w:rPr>
          <w:rFonts w:ascii="Palatino Linotype" w:hAnsi="Palatino Linotype"/>
          <w:color w:val="111111"/>
        </w:rPr>
        <w:t xml:space="preserve"> </w:t>
      </w:r>
    </w:p>
    <w:p w:rsidR="00260955" w:rsidRDefault="00260955">
      <w:pPr>
        <w:jc w:val="both"/>
        <w:rPr>
          <w:rFonts w:ascii="Palatino Linotype" w:hAnsi="Palatino Linotype" w:hint="eastAsia"/>
        </w:rPr>
      </w:pPr>
    </w:p>
    <w:p w:rsidR="00260955" w:rsidRDefault="00260955">
      <w:pPr>
        <w:jc w:val="both"/>
        <w:rPr>
          <w:rFonts w:ascii="Palatino Linotype" w:hAnsi="Palatino Linotype" w:hint="eastAsia"/>
        </w:rPr>
      </w:pPr>
    </w:p>
    <w:p w:rsidR="00260955" w:rsidRDefault="00313564">
      <w:pPr>
        <w:jc w:val="both"/>
        <w:rPr>
          <w:rFonts w:hint="eastAsia"/>
        </w:rPr>
      </w:pPr>
      <w:r>
        <w:rPr>
          <w:rFonts w:ascii="Palatino Linotype" w:hAnsi="Palatino Linotype"/>
          <w:b/>
          <w:bCs/>
          <w:color w:val="111111"/>
        </w:rPr>
        <w:t>Al termine della celebrazione ci si porta d</w:t>
      </w:r>
      <w:r>
        <w:rPr>
          <w:rFonts w:ascii="Palatino Linotype" w:hAnsi="Palatino Linotype"/>
          <w:b/>
          <w:bCs/>
          <w:color w:val="111111"/>
        </w:rPr>
        <w:t xml:space="preserve">i fronte all'immagine della Beata Vergine Maria e si legge la seguente monizione: </w:t>
      </w:r>
    </w:p>
    <w:p w:rsidR="00260955" w:rsidRDefault="00260955">
      <w:pPr>
        <w:jc w:val="both"/>
        <w:rPr>
          <w:rFonts w:ascii="Palatino Linotype" w:hAnsi="Palatino Linotype" w:hint="eastAsia"/>
          <w:b/>
          <w:bCs/>
          <w:color w:val="111111"/>
        </w:rPr>
      </w:pPr>
    </w:p>
    <w:p w:rsidR="00260955" w:rsidRDefault="00313564">
      <w:pPr>
        <w:jc w:val="both"/>
        <w:rPr>
          <w:rFonts w:hint="eastAsia"/>
        </w:rPr>
      </w:pPr>
      <w:r>
        <w:rPr>
          <w:rFonts w:ascii="Palatino Linotype" w:hAnsi="Palatino Linotype"/>
          <w:color w:val="111111"/>
        </w:rPr>
        <w:t>Dio è entrato nella storia. È entrato per mezzo di Maria. Il nostro tempo, in continuità con la storia dell'umanità ma in modo inedito e originale, è posto come Maria davan</w:t>
      </w:r>
      <w:r>
        <w:rPr>
          <w:rFonts w:ascii="Palatino Linotype" w:hAnsi="Palatino Linotype"/>
          <w:color w:val="111111"/>
        </w:rPr>
        <w:t>ti alla parola di Dio fatta carne che lo interpella attraverso i segni dei tempi, le tracce misteriose della sua invisibile presenza. Anche noi come Lei, al termine di questa divina liturgia, siamo invitati a rispondere alla chiamata del Signore, a prepara</w:t>
      </w:r>
      <w:r>
        <w:rPr>
          <w:rFonts w:ascii="Palatino Linotype" w:hAnsi="Palatino Linotype"/>
          <w:color w:val="111111"/>
        </w:rPr>
        <w:t>gli un corpo.</w:t>
      </w:r>
    </w:p>
    <w:p w:rsidR="00260955" w:rsidRDefault="00260955">
      <w:pPr>
        <w:jc w:val="both"/>
        <w:rPr>
          <w:rFonts w:ascii="Palatino Linotype" w:hAnsi="Palatino Linotype" w:hint="eastAsia"/>
          <w:color w:val="111111"/>
        </w:rPr>
      </w:pPr>
    </w:p>
    <w:p w:rsidR="00260955" w:rsidRDefault="00313564">
      <w:pPr>
        <w:jc w:val="both"/>
        <w:rPr>
          <w:rFonts w:hint="eastAsia"/>
        </w:rPr>
      </w:pPr>
      <w:r>
        <w:rPr>
          <w:rFonts w:ascii="Palatino Linotype" w:hAnsi="Palatino Linotype"/>
          <w:b/>
          <w:bCs/>
          <w:color w:val="111111"/>
        </w:rPr>
        <w:t>Durante il canto (Alma Redmptoris Mater o Salve regina) si compie un atto di venerazione (incensazione e/o omaggio floreale).</w:t>
      </w:r>
    </w:p>
    <w:sectPr w:rsidR="00260955">
      <w:pgSz w:w="11906" w:h="16838"/>
      <w:pgMar w:top="1134" w:right="1134" w:bottom="1134" w:left="1134" w:header="0" w:footer="0" w:gutter="0"/>
      <w:cols w:space="720"/>
      <w:formProt w:val="0"/>
      <w:docGrid w:linePitch="240"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Liberation Serif">
    <w:altName w:val="Times New Roman"/>
    <w:charset w:val="00"/>
    <w:family w:val="roman"/>
    <w:pitch w:val="variable"/>
  </w:font>
  <w:font w:name="SimSun">
    <w:altName w:val="宋体"/>
    <w:panose1 w:val="02010600030101010101"/>
    <w:charset w:val="86"/>
    <w:family w:val="auto"/>
    <w:pitch w:val="variable"/>
    <w:sig w:usb0="00000003" w:usb1="288F0000" w:usb2="00000016" w:usb3="00000000" w:csb0="00040001" w:csb1="00000000"/>
  </w:font>
  <w:font w:name="Mangal">
    <w:panose1 w:val="02040503050203030202"/>
    <w:charset w:val="00"/>
    <w:family w:val="roman"/>
    <w:pitch w:val="variable"/>
    <w:sig w:usb0="00008003" w:usb1="00000000" w:usb2="00000000" w:usb3="00000000" w:csb0="00000001" w:csb1="00000000"/>
  </w:font>
  <w:font w:name="Liberation Sans">
    <w:altName w:val="Arial"/>
    <w:charset w:val="00"/>
    <w:family w:val="roman"/>
    <w:pitch w:val="variable"/>
  </w:font>
  <w:font w:name="Microsoft YaHei">
    <w:panose1 w:val="020B0503020204020204"/>
    <w:charset w:val="86"/>
    <w:family w:val="swiss"/>
    <w:pitch w:val="variable"/>
    <w:sig w:usb0="A0000287" w:usb1="28CF3C52" w:usb2="00000016" w:usb3="00000000" w:csb0="0004001F"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alatino Linotype">
    <w:panose1 w:val="02040502050505030304"/>
    <w:charset w:val="00"/>
    <w:family w:val="roman"/>
    <w:pitch w:val="variable"/>
    <w:sig w:usb0="E0000287" w:usb1="40000013"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9"/>
  <w:hyphenationZone w:val="283"/>
  <w:characterSpacingControl w:val="doNotCompress"/>
  <w:compat>
    <w:useFELayout/>
    <w:compatSetting w:name="compatibilityMode" w:uri="http://schemas.microsoft.com/office/word" w:val="12"/>
  </w:compat>
  <w:rsids>
    <w:rsidRoot w:val="00260955"/>
    <w:rsid w:val="00260955"/>
    <w:rsid w:val="00313564"/>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Liberation Serif" w:eastAsia="SimSun" w:hAnsi="Liberation Serif" w:cs="Mangal"/>
        <w:szCs w:val="24"/>
        <w:lang w:val="it-IT" w:eastAsia="zh-CN" w:bidi="hi-I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pPr>
      <w:widowControl w:val="0"/>
    </w:pPr>
    <w:rPr>
      <w:color w:val="00000A"/>
      <w:sz w:val="24"/>
    </w:rPr>
  </w:style>
  <w:style w:type="paragraph" w:styleId="Titolo1">
    <w:name w:val="heading 1"/>
    <w:basedOn w:val="Titolo"/>
    <w:pPr>
      <w:outlineLvl w:val="0"/>
    </w:pPr>
    <w:rPr>
      <w:b/>
      <w:bCs/>
      <w:sz w:val="36"/>
      <w:szCs w:val="36"/>
    </w:rPr>
  </w:style>
  <w:style w:type="paragraph" w:styleId="Titolo2">
    <w:name w:val="heading 2"/>
    <w:basedOn w:val="Titolo"/>
    <w:pPr>
      <w:spacing w:before="200"/>
      <w:outlineLvl w:val="1"/>
    </w:pPr>
    <w:rPr>
      <w:b/>
      <w:bCs/>
      <w:sz w:val="32"/>
      <w:szCs w:val="32"/>
    </w:rPr>
  </w:style>
  <w:style w:type="paragraph" w:styleId="Titolo3">
    <w:name w:val="heading 3"/>
    <w:basedOn w:val="Titolo"/>
    <w:pPr>
      <w:spacing w:before="140"/>
      <w:outlineLvl w:val="2"/>
    </w:pPr>
    <w:rPr>
      <w:b/>
      <w:bC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basedOn w:val="Normale"/>
    <w:next w:val="Corpodeltesto"/>
    <w:qFormat/>
    <w:pPr>
      <w:keepNext/>
      <w:spacing w:before="240" w:after="120"/>
    </w:pPr>
    <w:rPr>
      <w:rFonts w:ascii="Liberation Sans" w:eastAsia="Microsoft YaHei" w:hAnsi="Liberation Sans"/>
      <w:sz w:val="28"/>
      <w:szCs w:val="28"/>
    </w:rPr>
  </w:style>
  <w:style w:type="paragraph" w:customStyle="1" w:styleId="Corpodeltesto">
    <w:name w:val="Corpo del testo"/>
    <w:basedOn w:val="Normale"/>
    <w:pPr>
      <w:spacing w:after="140" w:line="288" w:lineRule="auto"/>
    </w:pPr>
  </w:style>
  <w:style w:type="paragraph" w:styleId="Elenco">
    <w:name w:val="List"/>
    <w:basedOn w:val="Corpodeltesto"/>
  </w:style>
  <w:style w:type="paragraph" w:styleId="Didascalia">
    <w:name w:val="caption"/>
    <w:basedOn w:val="Normale"/>
    <w:pPr>
      <w:suppressLineNumbers/>
      <w:spacing w:before="120" w:after="120"/>
    </w:pPr>
    <w:rPr>
      <w:i/>
      <w:iCs/>
    </w:rPr>
  </w:style>
  <w:style w:type="paragraph" w:customStyle="1" w:styleId="Indice">
    <w:name w:val="Indice"/>
    <w:basedOn w:val="Normale"/>
    <w:qFormat/>
    <w:pPr>
      <w:suppressLineNumbers/>
    </w:pPr>
  </w:style>
  <w:style w:type="paragraph" w:customStyle="1" w:styleId="Quotations">
    <w:name w:val="Quotations"/>
    <w:basedOn w:val="Normale"/>
    <w:qFormat/>
    <w:pPr>
      <w:spacing w:after="283"/>
      <w:ind w:left="567" w:right="567"/>
    </w:pPr>
  </w:style>
  <w:style w:type="paragraph" w:customStyle="1" w:styleId="Titoloprincipale">
    <w:name w:val="Titolo principale"/>
    <w:basedOn w:val="Titolo"/>
    <w:pPr>
      <w:jc w:val="center"/>
    </w:pPr>
    <w:rPr>
      <w:b/>
      <w:bCs/>
      <w:sz w:val="56"/>
      <w:szCs w:val="56"/>
    </w:rPr>
  </w:style>
  <w:style w:type="paragraph" w:styleId="Sottotitolo">
    <w:name w:val="Subtitle"/>
    <w:basedOn w:val="Titolo"/>
    <w:pPr>
      <w:spacing w:before="60"/>
      <w:jc w:val="center"/>
    </w:pPr>
    <w:rPr>
      <w:sz w:val="36"/>
      <w:szCs w:val="3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TotalTime>
  <Pages>2</Pages>
  <Words>478</Words>
  <Characters>2729</Characters>
  <Application>Microsoft Office Word</Application>
  <DocSecurity>0</DocSecurity>
  <Lines>22</Lines>
  <Paragraphs>6</Paragraphs>
  <ScaleCrop>false</ScaleCrop>
  <Company/>
  <LinksUpToDate>false</LinksUpToDate>
  <CharactersWithSpaces>3201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Davide FINELLI</cp:lastModifiedBy>
  <cp:revision>11</cp:revision>
  <cp:lastPrinted>2015-11-09T19:00:00Z</cp:lastPrinted>
  <dcterms:created xsi:type="dcterms:W3CDTF">2015-11-08T17:47:00Z</dcterms:created>
  <dcterms:modified xsi:type="dcterms:W3CDTF">2015-11-21T10:49:00Z</dcterms:modified>
  <dc:language>it-IT</dc:language>
</cp:coreProperties>
</file>