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DC" w:rsidRPr="00A26EAA" w:rsidRDefault="00A26EAA">
      <w:pPr>
        <w:rPr>
          <w:rFonts w:ascii="Palatino Linotype" w:hAnsi="Palatino Linotype" w:hint="eastAsia"/>
          <w:color w:val="auto"/>
          <w:sz w:val="28"/>
          <w:szCs w:val="28"/>
        </w:rPr>
      </w:pPr>
      <w:bookmarkStart w:id="0" w:name="_GoBack"/>
      <w:r w:rsidRPr="00A26EAA">
        <w:rPr>
          <w:rFonts w:ascii="Palatino Linotype" w:hAnsi="Palatino Linotype"/>
          <w:b/>
          <w:bCs/>
          <w:color w:val="auto"/>
          <w:sz w:val="28"/>
          <w:szCs w:val="28"/>
        </w:rPr>
        <w:t>8 Dicembre, Immacolata Concezione</w:t>
      </w:r>
    </w:p>
    <w:bookmarkEnd w:id="0"/>
    <w:p w:rsidR="000B65DC" w:rsidRDefault="000B65DC">
      <w:pPr>
        <w:rPr>
          <w:rFonts w:ascii="Palatino Linotype" w:hAnsi="Palatino Linotype" w:hint="eastAsia"/>
          <w:b/>
          <w:bCs/>
          <w:color w:val="FF3333"/>
          <w:sz w:val="28"/>
          <w:szCs w:val="28"/>
        </w:rPr>
      </w:pPr>
    </w:p>
    <w:p w:rsidR="000B65DC" w:rsidRDefault="00A26EAA">
      <w:pPr>
        <w:jc w:val="center"/>
        <w:rPr>
          <w:rFonts w:hint="eastAsia"/>
        </w:rPr>
      </w:pPr>
      <w:r>
        <w:rPr>
          <w:rFonts w:ascii="Palatino Linotype" w:hAnsi="Palatino Linotype"/>
          <w:b/>
          <w:bCs/>
          <w:color w:val="FF3333"/>
          <w:sz w:val="28"/>
          <w:szCs w:val="28"/>
        </w:rPr>
        <w:t>“Maria santa e Immacolata nell'amore” (Mv)</w:t>
      </w:r>
    </w:p>
    <w:p w:rsidR="000B65DC" w:rsidRDefault="000B65DC">
      <w:pPr>
        <w:rPr>
          <w:rFonts w:ascii="Palatino Linotype" w:hAnsi="Palatino Linotype" w:hint="eastAsia"/>
          <w:b/>
          <w:bCs/>
        </w:rPr>
      </w:pPr>
    </w:p>
    <w:p w:rsidR="000B65DC" w:rsidRDefault="000B65DC">
      <w:pPr>
        <w:rPr>
          <w:rFonts w:ascii="Palatino Linotype" w:hAnsi="Palatino Linotype" w:hint="eastAsia"/>
        </w:rPr>
      </w:pPr>
    </w:p>
    <w:p w:rsidR="000B65DC" w:rsidRDefault="00A26EAA">
      <w:pPr>
        <w:rPr>
          <w:rFonts w:ascii="Palatino Linotype" w:hAnsi="Palatino Linotype" w:hint="eastAsia"/>
          <w:b/>
          <w:bCs/>
        </w:rPr>
      </w:pPr>
      <w:r>
        <w:rPr>
          <w:rFonts w:ascii="Palatino Linotype" w:hAnsi="Palatino Linotype"/>
          <w:b/>
          <w:bCs/>
        </w:rPr>
        <w:t xml:space="preserve">Monizione introduttiva: </w:t>
      </w:r>
    </w:p>
    <w:p w:rsidR="000B65DC" w:rsidRDefault="00A26EAA">
      <w:pPr>
        <w:jc w:val="both"/>
        <w:rPr>
          <w:rFonts w:hint="eastAsia"/>
        </w:rPr>
      </w:pPr>
      <w:r>
        <w:rPr>
          <w:rFonts w:ascii="Palatino Linotype" w:hAnsi="Palatino Linotype"/>
          <w:color w:val="111111"/>
        </w:rPr>
        <w:t xml:space="preserve">Scrive Papa Francesco nella </w:t>
      </w:r>
      <w:proofErr w:type="spellStart"/>
      <w:r>
        <w:rPr>
          <w:rFonts w:ascii="Palatino Linotype" w:hAnsi="Palatino Linotype"/>
          <w:color w:val="111111"/>
        </w:rPr>
        <w:t>Misericordiae</w:t>
      </w:r>
      <w:proofErr w:type="spellEnd"/>
      <w:r>
        <w:rPr>
          <w:rFonts w:ascii="Palatino Linotype" w:hAnsi="Palatino Linotype"/>
          <w:color w:val="111111"/>
        </w:rPr>
        <w:t xml:space="preserve"> </w:t>
      </w:r>
      <w:proofErr w:type="spellStart"/>
      <w:r>
        <w:rPr>
          <w:rFonts w:ascii="Palatino Linotype" w:hAnsi="Palatino Linotype"/>
          <w:color w:val="111111"/>
        </w:rPr>
        <w:t>Vultus</w:t>
      </w:r>
      <w:proofErr w:type="spellEnd"/>
      <w:r>
        <w:rPr>
          <w:rFonts w:ascii="Palatino Linotype" w:hAnsi="Palatino Linotype"/>
          <w:color w:val="111111"/>
        </w:rPr>
        <w:t xml:space="preserve"> riguardo alla Solennità dell'Immacolata: “</w:t>
      </w:r>
      <w:r>
        <w:rPr>
          <w:rFonts w:ascii="Palatino Linotype" w:hAnsi="Palatino Linotype"/>
          <w:i/>
          <w:iCs/>
          <w:color w:val="111111"/>
        </w:rPr>
        <w:t>Questa festa liturgica indica il modo dell’agire di Dio fin</w:t>
      </w:r>
      <w:r>
        <w:rPr>
          <w:rFonts w:ascii="Palatino Linotype" w:hAnsi="Palatino Linotype"/>
          <w:i/>
          <w:iCs/>
          <w:color w:val="111111"/>
        </w:rPr>
        <w:t xml:space="preserve"> dai primordi della nostra storia. Dopo il peccato di Adamo ed Eva, Dio non ha voluto lasciare l’umanità sola e in balia del male. Per questo ha pensato e voluto Maria santa e immacolata nell’amore (</w:t>
      </w:r>
      <w:proofErr w:type="spellStart"/>
      <w:r>
        <w:rPr>
          <w:rFonts w:ascii="Palatino Linotype" w:hAnsi="Palatino Linotype"/>
          <w:i/>
          <w:iCs/>
          <w:color w:val="111111"/>
        </w:rPr>
        <w:t>cfr</w:t>
      </w:r>
      <w:proofErr w:type="spellEnd"/>
      <w:r>
        <w:rPr>
          <w:rFonts w:ascii="Palatino Linotype" w:hAnsi="Palatino Linotype"/>
          <w:i/>
          <w:iCs/>
          <w:color w:val="111111"/>
        </w:rPr>
        <w:t xml:space="preserve"> </w:t>
      </w:r>
      <w:proofErr w:type="spellStart"/>
      <w:r>
        <w:rPr>
          <w:rFonts w:ascii="Palatino Linotype" w:hAnsi="Palatino Linotype"/>
          <w:i/>
          <w:iCs/>
          <w:color w:val="111111"/>
        </w:rPr>
        <w:t>Ef</w:t>
      </w:r>
      <w:proofErr w:type="spellEnd"/>
      <w:r>
        <w:rPr>
          <w:rFonts w:ascii="Palatino Linotype" w:hAnsi="Palatino Linotype"/>
          <w:i/>
          <w:iCs/>
          <w:color w:val="111111"/>
        </w:rPr>
        <w:t xml:space="preserve"> 1,4), perché diventasse la Madre del Redentore del</w:t>
      </w:r>
      <w:r>
        <w:rPr>
          <w:rFonts w:ascii="Palatino Linotype" w:hAnsi="Palatino Linotype"/>
          <w:i/>
          <w:iCs/>
          <w:color w:val="111111"/>
        </w:rPr>
        <w:t>l’uomo. Dinanzi alla gravità del peccato, Dio risponde con la pienezza del perdono.</w:t>
      </w:r>
      <w:r>
        <w:rPr>
          <w:rFonts w:ascii="Palatino Linotype" w:hAnsi="Palatino Linotype"/>
          <w:color w:val="111111"/>
        </w:rPr>
        <w:t>”(n°3) In questo giorno così straordinar</w:t>
      </w:r>
      <w:r>
        <w:rPr>
          <w:rFonts w:ascii="Palatino Linotype" w:hAnsi="Palatino Linotype"/>
          <w:color w:val="111111"/>
        </w:rPr>
        <w:t>io in cui il Papa apre il Giubileo della Misericordia, l</w:t>
      </w:r>
      <w:r>
        <w:rPr>
          <w:rFonts w:ascii="Palatino Linotype" w:hAnsi="Palatino Linotype"/>
          <w:color w:val="111111"/>
        </w:rPr>
        <w:t>a Madre di Gesù, icona e primizia della santa Chiesa, splende come segno di s</w:t>
      </w:r>
      <w:r>
        <w:rPr>
          <w:rFonts w:ascii="Palatino Linotype" w:hAnsi="Palatino Linotype"/>
          <w:color w:val="111111"/>
        </w:rPr>
        <w:t>icura speranza e consolazione per popolo in cammino, iniziamo quindi questa Eucaristia mettendoci sotto la sua protezione e cantiamo con gioia, l'eterno Amore del Padre.</w:t>
      </w:r>
    </w:p>
    <w:p w:rsidR="000B65DC" w:rsidRDefault="00A26EAA">
      <w:pPr>
        <w:jc w:val="both"/>
        <w:rPr>
          <w:rFonts w:hint="eastAsia"/>
        </w:rPr>
      </w:pPr>
      <w:r>
        <w:rPr>
          <w:rFonts w:ascii="Palatino Linotype" w:hAnsi="Palatino Linotype"/>
          <w:color w:val="111111"/>
        </w:rPr>
        <w:br/>
      </w:r>
      <w:r>
        <w:rPr>
          <w:rFonts w:ascii="Palatino Linotype" w:hAnsi="Palatino Linotype"/>
          <w:b/>
          <w:bCs/>
        </w:rPr>
        <w:t xml:space="preserve">Segno: </w:t>
      </w:r>
      <w:r>
        <w:rPr>
          <w:rFonts w:ascii="Palatino Linotype" w:hAnsi="Palatino Linotype"/>
        </w:rPr>
        <w:t>Aspersione dell'acqua benedetta e rinnovo delle promesse battesimali</w:t>
      </w:r>
      <w:r>
        <w:rPr>
          <w:rFonts w:ascii="Palatino Linotype" w:hAnsi="Palatino Linotype" w:cs="Times New Roman"/>
        </w:rPr>
        <w:t xml:space="preserve">. </w:t>
      </w:r>
    </w:p>
    <w:p w:rsidR="000B65DC" w:rsidRDefault="000B65DC">
      <w:pPr>
        <w:jc w:val="both"/>
        <w:rPr>
          <w:rFonts w:ascii="Palatino Linotype" w:hAnsi="Palatino Linotype" w:cs="Times New Roman" w:hint="eastAsia"/>
        </w:rPr>
      </w:pPr>
    </w:p>
    <w:p w:rsidR="000B65DC" w:rsidRDefault="000B65DC">
      <w:pPr>
        <w:jc w:val="both"/>
        <w:rPr>
          <w:rFonts w:ascii="Palatino Linotype" w:hAnsi="Palatino Linotype" w:cs="Times New Roman" w:hint="eastAsia"/>
        </w:rPr>
      </w:pPr>
    </w:p>
    <w:p w:rsidR="000B65DC" w:rsidRDefault="00A26EAA">
      <w:pPr>
        <w:jc w:val="both"/>
        <w:rPr>
          <w:rFonts w:hint="eastAsia"/>
        </w:rPr>
      </w:pPr>
      <w:r>
        <w:rPr>
          <w:rFonts w:ascii="Palatino Linotype" w:hAnsi="Palatino Linotype" w:cs="NewAster"/>
        </w:rPr>
        <w:t>Fratelli carissimi, in questo giorno in cui la Chiesa venera Maria Immacolata nell'amore e l'anno della Misericordia apre la porta dell'amore di Dio per gli uomini, preghiamo umilmente Dio nostro Padre,  perché benedica quest’acqua con la quale saremo aspe</w:t>
      </w:r>
      <w:r>
        <w:rPr>
          <w:rFonts w:ascii="Palatino Linotype" w:hAnsi="Palatino Linotype" w:cs="NewAster"/>
        </w:rPr>
        <w:t>rsi in ricordo del nostro Battesimo. Il Signore ci rinnovi interiormente, perché siamo sempre fedeli allo Spirito che ci è stato dato in dono.</w:t>
      </w:r>
      <w:r>
        <w:rPr>
          <w:rFonts w:ascii="Palatino Linotype" w:hAnsi="Palatino Linotype" w:cs="Palatino Linotype"/>
        </w:rPr>
        <w:t xml:space="preserve"> </w:t>
      </w:r>
    </w:p>
    <w:p w:rsidR="000B65DC" w:rsidRDefault="000B65DC">
      <w:pPr>
        <w:pStyle w:val="PreformattatoHTML"/>
        <w:rPr>
          <w:rFonts w:ascii="Palatino Linotype" w:hAnsi="Palatino Linotype" w:cs="Arial" w:hint="eastAsia"/>
          <w:bCs/>
          <w:i/>
          <w:sz w:val="24"/>
          <w:szCs w:val="24"/>
        </w:rPr>
      </w:pPr>
    </w:p>
    <w:p w:rsidR="000B65DC" w:rsidRDefault="000B65DC">
      <w:pPr>
        <w:jc w:val="both"/>
        <w:rPr>
          <w:rFonts w:ascii="Palatino Linotype" w:hAnsi="Palatino Linotype" w:cs="NewAster" w:hint="eastAsia"/>
          <w:bCs/>
          <w:i/>
        </w:rPr>
      </w:pP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O Padre, che dall’Agnello immolato sulla croce</w:t>
      </w: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fai scaturire le sorgenti dell’acqua viva.</w:t>
      </w:r>
    </w:p>
    <w:p w:rsidR="000B65DC" w:rsidRDefault="000B65DC">
      <w:pPr>
        <w:jc w:val="both"/>
        <w:rPr>
          <w:rFonts w:ascii="Palatino Linotype" w:hAnsi="Palatino Linotype" w:cs="Palatino Linotype" w:hint="eastAsia"/>
        </w:rPr>
      </w:pP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Gloria a te, Cristo</w:t>
      </w:r>
      <w:r>
        <w:rPr>
          <w:rFonts w:ascii="Palatino Linotype" w:hAnsi="Palatino Linotype" w:cs="Arial"/>
          <w:b/>
          <w:bCs/>
          <w:i/>
          <w:sz w:val="24"/>
          <w:szCs w:val="24"/>
        </w:rPr>
        <w:t xml:space="preserve"> Gesù,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oggi e sempre tu regnerai!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Gloria a te! Presto verrai: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sei speranza solo tu!</w:t>
      </w:r>
    </w:p>
    <w:p w:rsidR="000B65DC" w:rsidRDefault="000B65DC">
      <w:pPr>
        <w:jc w:val="both"/>
        <w:rPr>
          <w:rFonts w:ascii="Palatino Linotype" w:hAnsi="Palatino Linotype" w:cs="Palatino Linotype" w:hint="eastAsia"/>
          <w:b/>
          <w:i/>
        </w:rPr>
      </w:pP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O Cristo, che rinnovi la giovinezza della Chiesa</w:t>
      </w: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nel lavacro dell’acqua con la parola della vita.</w:t>
      </w:r>
    </w:p>
    <w:p w:rsidR="000B65DC" w:rsidRDefault="000B65DC">
      <w:pPr>
        <w:jc w:val="both"/>
        <w:rPr>
          <w:rFonts w:ascii="Palatino Linotype" w:hAnsi="Palatino Linotype" w:cs="Palatino Linotype" w:hint="eastAsia"/>
        </w:rPr>
      </w:pP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Gloria a te, Cristo Gesù,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oggi e sempre tu regnerai!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Gloria a te! Presto</w:t>
      </w:r>
      <w:r>
        <w:rPr>
          <w:rFonts w:ascii="Palatino Linotype" w:hAnsi="Palatino Linotype" w:cs="Arial"/>
          <w:b/>
          <w:bCs/>
          <w:i/>
          <w:sz w:val="24"/>
          <w:szCs w:val="24"/>
        </w:rPr>
        <w:t xml:space="preserve"> verrai: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sei speranza solo tu!</w:t>
      </w:r>
    </w:p>
    <w:p w:rsidR="000B65DC" w:rsidRDefault="000B65DC">
      <w:pPr>
        <w:jc w:val="both"/>
        <w:rPr>
          <w:rFonts w:ascii="Palatino Linotype" w:hAnsi="Palatino Linotype" w:cs="Palatino Linotype" w:hint="eastAsia"/>
          <w:b/>
          <w:i/>
        </w:rPr>
      </w:pP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O Spirito, che dalle acque del battesimo</w:t>
      </w: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Ci fai emergere come primizia dell’umanità nuova.</w:t>
      </w:r>
    </w:p>
    <w:p w:rsidR="000B65DC" w:rsidRDefault="00A26EAA">
      <w:pPr>
        <w:jc w:val="both"/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Arial"/>
          <w:b/>
          <w:bCs/>
          <w:i/>
        </w:rPr>
        <w:lastRenderedPageBreak/>
        <w:t>Gloria a te, Cristo Gesù,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oggi e sempre tu regnerai!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Gloria a te! Presto verrai:</w:t>
      </w:r>
    </w:p>
    <w:p w:rsidR="000B65DC" w:rsidRDefault="00A26EAA">
      <w:pPr>
        <w:pStyle w:val="PreformattatoHTML"/>
        <w:rPr>
          <w:rFonts w:ascii="Palatino Linotype" w:hAnsi="Palatino Linotype" w:cs="Arial" w:hint="eastAsia"/>
          <w:b/>
          <w:bCs/>
          <w:i/>
          <w:sz w:val="24"/>
          <w:szCs w:val="24"/>
        </w:rPr>
      </w:pPr>
      <w:r>
        <w:rPr>
          <w:rFonts w:ascii="Palatino Linotype" w:hAnsi="Palatino Linotype" w:cs="Arial"/>
          <w:b/>
          <w:bCs/>
          <w:i/>
          <w:sz w:val="24"/>
          <w:szCs w:val="24"/>
        </w:rPr>
        <w:t>sei speranza solo tu!</w:t>
      </w:r>
    </w:p>
    <w:p w:rsidR="000B65DC" w:rsidRDefault="000B65DC">
      <w:pPr>
        <w:jc w:val="both"/>
        <w:rPr>
          <w:rFonts w:ascii="Palatino Linotype" w:hAnsi="Palatino Linotype" w:cs="Palatino Linotype" w:hint="eastAsia"/>
          <w:b/>
          <w:i/>
        </w:rPr>
      </w:pP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Dio onnipotente</w:t>
      </w: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che nei santi</w:t>
      </w:r>
      <w:r>
        <w:rPr>
          <w:rFonts w:ascii="Palatino Linotype" w:hAnsi="Palatino Linotype" w:cs="Palatino Linotype"/>
        </w:rPr>
        <w:t xml:space="preserve"> segni della nostra fede</w:t>
      </w: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rinnovi i prodigi della creazione e della redenzione,</w:t>
      </w: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benedici † quest’acqua</w:t>
      </w: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e fa’ che tutti i rinati nel Battesimo</w:t>
      </w: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siano annunziatori e testimoni della Pasqua</w:t>
      </w:r>
    </w:p>
    <w:p w:rsidR="000B65DC" w:rsidRDefault="00A26EAA">
      <w:pPr>
        <w:rPr>
          <w:rFonts w:ascii="Palatino Linotype" w:hAnsi="Palatino Linotype" w:cs="Palatino Linotype" w:hint="eastAsia"/>
        </w:rPr>
      </w:pPr>
      <w:r>
        <w:rPr>
          <w:rFonts w:ascii="Palatino Linotype" w:hAnsi="Palatino Linotype" w:cs="Palatino Linotype"/>
        </w:rPr>
        <w:t>che sempre si rinnova nella tua Chiesa.</w:t>
      </w:r>
    </w:p>
    <w:p w:rsidR="000B65DC" w:rsidRDefault="00A26EAA">
      <w:pPr>
        <w:rPr>
          <w:rFonts w:hint="eastAsia"/>
        </w:rPr>
      </w:pPr>
      <w:r>
        <w:rPr>
          <w:rFonts w:ascii="Palatino Linotype" w:hAnsi="Palatino Linotype" w:cs="Palatino Linotype"/>
        </w:rPr>
        <w:t>Per Cristo nostro Signore.</w:t>
      </w:r>
    </w:p>
    <w:p w:rsidR="000B65DC" w:rsidRDefault="00A26EAA">
      <w:pPr>
        <w:pStyle w:val="Corpodeltesto"/>
        <w:jc w:val="both"/>
        <w:rPr>
          <w:rFonts w:hint="eastAsia"/>
        </w:rPr>
      </w:pPr>
      <w:r>
        <w:rPr>
          <w:rFonts w:ascii="Palatino Linotype" w:hAnsi="Palatino Linotype" w:cs="Times New Roman"/>
          <w:i/>
          <w:iCs/>
        </w:rPr>
        <w:t>Amen</w:t>
      </w:r>
      <w:r>
        <w:rPr>
          <w:rFonts w:ascii="Palatino Linotype" w:hAnsi="Palatino Linotype" w:cs="Times New Roman"/>
          <w:i/>
          <w:iCs/>
        </w:rPr>
        <w:t>.</w:t>
      </w:r>
    </w:p>
    <w:p w:rsidR="000B65DC" w:rsidRDefault="00A26EAA">
      <w:pPr>
        <w:pStyle w:val="Corpodeltesto"/>
        <w:jc w:val="both"/>
        <w:rPr>
          <w:rFonts w:hint="eastAsia"/>
        </w:rPr>
      </w:pPr>
      <w:r>
        <w:rPr>
          <w:rFonts w:ascii="Palatino Linotype" w:hAnsi="Palatino Linotype" w:cs="Times New Roman"/>
          <w:i/>
          <w:iCs/>
        </w:rPr>
        <w:t>Aspersione.</w:t>
      </w:r>
    </w:p>
    <w:p w:rsidR="000B65DC" w:rsidRDefault="00A26EAA">
      <w:pPr>
        <w:pStyle w:val="Corpodeltesto"/>
        <w:jc w:val="both"/>
        <w:rPr>
          <w:rFonts w:hint="eastAsia"/>
        </w:rPr>
      </w:pPr>
      <w:r>
        <w:rPr>
          <w:rFonts w:ascii="Palatino Linotype" w:hAnsi="Palatino Linotype" w:cs="Times New Roman"/>
          <w:i/>
          <w:iCs/>
        </w:rPr>
        <w:t>Conclusione:</w:t>
      </w:r>
    </w:p>
    <w:p w:rsidR="000B65DC" w:rsidRDefault="00A26EA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Dio onnipotente ci purifichi dai peccati,</w:t>
      </w:r>
    </w:p>
    <w:p w:rsidR="000B65DC" w:rsidRDefault="00A26EA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e per questa celebrazione dell'Eucaristia</w:t>
      </w:r>
    </w:p>
    <w:p w:rsidR="000B65DC" w:rsidRDefault="00A26EA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ci renda degni di partecipare alla mensa del suo regno</w:t>
      </w:r>
    </w:p>
    <w:p w:rsidR="000B65DC" w:rsidRDefault="00A26EAA">
      <w:pPr>
        <w:pStyle w:val="Corpodeltesto"/>
        <w:rPr>
          <w:rFonts w:hint="eastAsia"/>
        </w:rPr>
      </w:pPr>
      <w:r>
        <w:rPr>
          <w:rFonts w:ascii="Palatino Linotype" w:hAnsi="Palatino Linotype"/>
        </w:rPr>
        <w:t>nei secoli dei secoli.</w:t>
      </w:r>
    </w:p>
    <w:p w:rsidR="000B65DC" w:rsidRDefault="00A26EAA">
      <w:pPr>
        <w:pStyle w:val="Corpodeltesto"/>
        <w:jc w:val="both"/>
        <w:rPr>
          <w:rFonts w:hint="eastAsia"/>
        </w:rPr>
      </w:pPr>
      <w:r>
        <w:rPr>
          <w:rFonts w:ascii="Palatino Linotype" w:hAnsi="Palatino Linotype" w:cs="Times New Roman"/>
          <w:i/>
          <w:iCs/>
        </w:rPr>
        <w:t>Amen.</w:t>
      </w:r>
    </w:p>
    <w:p w:rsidR="000B65DC" w:rsidRDefault="000B65DC">
      <w:pPr>
        <w:pStyle w:val="Corpodeltesto"/>
        <w:jc w:val="both"/>
        <w:rPr>
          <w:rFonts w:ascii="Palatino Linotype" w:hAnsi="Palatino Linotype" w:cs="Times New Roman" w:hint="eastAsia"/>
          <w:i/>
          <w:iCs/>
        </w:rPr>
      </w:pPr>
    </w:p>
    <w:p w:rsidR="000B65DC" w:rsidRDefault="00A26EAA">
      <w:pPr>
        <w:pStyle w:val="Corpodeltesto"/>
        <w:jc w:val="both"/>
        <w:rPr>
          <w:rFonts w:hint="eastAsia"/>
        </w:rPr>
      </w:pPr>
      <w:r>
        <w:rPr>
          <w:rFonts w:ascii="Palatino Linotype" w:hAnsi="Palatino Linotype" w:cs="Times New Roman"/>
          <w:i/>
          <w:iCs/>
        </w:rPr>
        <w:t>Rinnovo delle promesse battesimali (al posto del Credo).</w:t>
      </w:r>
    </w:p>
    <w:p w:rsidR="000B65DC" w:rsidRDefault="000B65DC">
      <w:pPr>
        <w:pStyle w:val="Corpodeltesto"/>
        <w:jc w:val="both"/>
        <w:rPr>
          <w:rFonts w:cs="Times New Roman" w:hint="eastAsia"/>
        </w:rPr>
      </w:pPr>
    </w:p>
    <w:p w:rsidR="000B65DC" w:rsidRDefault="00A26EAA">
      <w:pPr>
        <w:pStyle w:val="Corpodeltesto"/>
        <w:jc w:val="both"/>
        <w:rPr>
          <w:rFonts w:ascii="Palatino Linotype" w:hAnsi="Palatino Linotype" w:hint="eastAsia"/>
          <w:color w:val="111111"/>
        </w:rPr>
      </w:pPr>
      <w:r>
        <w:rPr>
          <w:rFonts w:ascii="Palatino Linotype" w:hAnsi="Palatino Linotype" w:cs="Times New Roman"/>
          <w:color w:val="111111"/>
        </w:rPr>
        <w:t xml:space="preserve">E </w:t>
      </w:r>
      <w:r>
        <w:rPr>
          <w:rFonts w:ascii="Palatino Linotype" w:hAnsi="Palatino Linotype" w:cs="Times New Roman"/>
          <w:color w:val="111111"/>
        </w:rPr>
        <w:t>ora, fratelli e sorelle, rinnovate la professione di fede che ha segnato il cammino della nostra rinascita in Cristo, perché, con la grazia dello Spirito Santo, sia sempre più confermata e radicata nella vostra vita.</w:t>
      </w:r>
    </w:p>
    <w:p w:rsidR="000B65DC" w:rsidRDefault="00A26EAA">
      <w:pPr>
        <w:pStyle w:val="Corpodeltesto"/>
        <w:rPr>
          <w:rFonts w:ascii="Palatino Linotype" w:hAnsi="Palatino Linotype" w:hint="eastAsia"/>
          <w:color w:val="111111"/>
        </w:rPr>
      </w:pP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i/>
          <w:iCs/>
          <w:color w:val="111111"/>
        </w:rPr>
        <w:t>Il celebrante interroga i presenti dic</w:t>
      </w:r>
      <w:r>
        <w:rPr>
          <w:rFonts w:ascii="Palatino Linotype" w:hAnsi="Palatino Linotype" w:cs="Times New Roman"/>
          <w:i/>
          <w:iCs/>
          <w:color w:val="111111"/>
        </w:rPr>
        <w:t>endo: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  <w:t>Credete in Dio, </w:t>
      </w:r>
      <w:r>
        <w:rPr>
          <w:rFonts w:ascii="Palatino Linotype" w:hAnsi="Palatino Linotype" w:cs="Times New Roman"/>
          <w:color w:val="111111"/>
        </w:rPr>
        <w:br/>
        <w:t>Padre onnipotente, </w:t>
      </w:r>
      <w:r>
        <w:rPr>
          <w:rFonts w:ascii="Palatino Linotype" w:hAnsi="Palatino Linotype" w:cs="Times New Roman"/>
          <w:color w:val="111111"/>
        </w:rPr>
        <w:br/>
        <w:t>creatore del cielo e della terra?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b/>
          <w:color w:val="111111"/>
        </w:rPr>
        <w:t>Credo.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lastRenderedPageBreak/>
        <w:t>Credete in Gesù Cristo, </w:t>
      </w:r>
      <w:r>
        <w:rPr>
          <w:rFonts w:ascii="Palatino Linotype" w:hAnsi="Palatino Linotype" w:cs="Times New Roman"/>
          <w:color w:val="111111"/>
        </w:rPr>
        <w:br/>
        <w:t>suo unico Figlio, nostro Signore </w:t>
      </w:r>
      <w:r>
        <w:rPr>
          <w:rFonts w:ascii="Palatino Linotype" w:hAnsi="Palatino Linotype" w:cs="Times New Roman"/>
          <w:color w:val="111111"/>
        </w:rPr>
        <w:br/>
        <w:t>che nacque da Maria Vergine, </w:t>
      </w:r>
      <w:r>
        <w:rPr>
          <w:rFonts w:ascii="Palatino Linotype" w:hAnsi="Palatino Linotype" w:cs="Times New Roman"/>
          <w:color w:val="111111"/>
        </w:rPr>
        <w:br/>
        <w:t>morì e fu sepolto, </w:t>
      </w:r>
      <w:r>
        <w:rPr>
          <w:rFonts w:ascii="Palatino Linotype" w:hAnsi="Palatino Linotype" w:cs="Times New Roman"/>
          <w:color w:val="111111"/>
        </w:rPr>
        <w:br/>
        <w:t>è risuscitato dai morti </w:t>
      </w:r>
      <w:r>
        <w:rPr>
          <w:rFonts w:ascii="Palatino Linotype" w:hAnsi="Palatino Linotype" w:cs="Times New Roman"/>
          <w:color w:val="111111"/>
        </w:rPr>
        <w:br/>
        <w:t>e siede alla destra del Padre?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b/>
          <w:color w:val="111111"/>
        </w:rPr>
        <w:t>Credo.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  <w:t>Credete nello Spirito Santo, </w:t>
      </w:r>
      <w:r>
        <w:rPr>
          <w:rFonts w:ascii="Palatino Linotype" w:hAnsi="Palatino Linotype" w:cs="Times New Roman"/>
          <w:color w:val="111111"/>
        </w:rPr>
        <w:br/>
        <w:t>la santa Chiesa cattolica, </w:t>
      </w:r>
      <w:r>
        <w:rPr>
          <w:rFonts w:ascii="Palatino Linotype" w:hAnsi="Palatino Linotype" w:cs="Times New Roman"/>
          <w:color w:val="111111"/>
        </w:rPr>
        <w:br/>
        <w:t>la comunione dei santi,</w:t>
      </w:r>
      <w:r>
        <w:rPr>
          <w:rFonts w:ascii="Palatino Linotype" w:hAnsi="Palatino Linotype" w:cs="Times New Roman"/>
          <w:color w:val="111111"/>
        </w:rPr>
        <w:br/>
        <w:t>la remissione dei peccati, </w:t>
      </w:r>
      <w:r>
        <w:rPr>
          <w:rFonts w:ascii="Palatino Linotype" w:hAnsi="Palatino Linotype" w:cs="Times New Roman"/>
          <w:color w:val="111111"/>
        </w:rPr>
        <w:br/>
        <w:t>la risurrezione della carne e la vita eterna?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b/>
          <w:color w:val="111111"/>
        </w:rPr>
        <w:t>Credo.</w:t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</w:r>
      <w:r>
        <w:rPr>
          <w:rFonts w:ascii="Palatino Linotype" w:hAnsi="Palatino Linotype" w:cs="Times New Roman"/>
          <w:color w:val="111111"/>
        </w:rPr>
        <w:br/>
        <w:t>Questa è la nostra fede.</w:t>
      </w:r>
      <w:r>
        <w:rPr>
          <w:rFonts w:ascii="Palatino Linotype" w:hAnsi="Palatino Linotype" w:cs="Times New Roman"/>
          <w:color w:val="111111"/>
        </w:rPr>
        <w:br/>
        <w:t>questa è la fede della Chiesa.</w:t>
      </w:r>
      <w:r>
        <w:rPr>
          <w:rFonts w:ascii="Palatino Linotype" w:hAnsi="Palatino Linotype" w:cs="Times New Roman"/>
          <w:color w:val="111111"/>
        </w:rPr>
        <w:br/>
        <w:t>E noi ci gloriamo di prof</w:t>
      </w:r>
      <w:r>
        <w:rPr>
          <w:rFonts w:ascii="Palatino Linotype" w:hAnsi="Palatino Linotype" w:cs="Times New Roman"/>
          <w:color w:val="111111"/>
        </w:rPr>
        <w:t>essarla,</w:t>
      </w:r>
      <w:r>
        <w:rPr>
          <w:rFonts w:ascii="Palatino Linotype" w:hAnsi="Palatino Linotype" w:cs="Times New Roman"/>
          <w:color w:val="111111"/>
        </w:rPr>
        <w:br/>
        <w:t>in Cristo Gesù nostro Signore.</w:t>
      </w:r>
      <w:r>
        <w:rPr>
          <w:rFonts w:ascii="Palatino Linotype" w:hAnsi="Palatino Linotype" w:cs="Times New Roman"/>
          <w:b/>
          <w:color w:val="111111"/>
        </w:rPr>
        <w:t xml:space="preserve"> </w:t>
      </w:r>
    </w:p>
    <w:p w:rsidR="000B65DC" w:rsidRDefault="00A26EAA">
      <w:pPr>
        <w:pStyle w:val="Corpodeltesto"/>
        <w:rPr>
          <w:rFonts w:hint="eastAsia"/>
        </w:rPr>
      </w:pPr>
      <w:r>
        <w:rPr>
          <w:rFonts w:ascii="Palatino Linotype" w:hAnsi="Palatino Linotype" w:cs="Times New Roman"/>
          <w:b/>
          <w:color w:val="111111"/>
        </w:rPr>
        <w:t>Amen.</w:t>
      </w:r>
      <w:r>
        <w:rPr>
          <w:rFonts w:ascii="Palatino Linotype" w:hAnsi="Palatino Linotype" w:cs="Times New Roman"/>
          <w:color w:val="111111"/>
        </w:rPr>
        <w:br/>
      </w:r>
    </w:p>
    <w:p w:rsidR="000B65DC" w:rsidRDefault="00A26EAA">
      <w:pPr>
        <w:pStyle w:val="Corpodeltesto"/>
        <w:rPr>
          <w:rFonts w:hint="eastAsia"/>
        </w:rPr>
      </w:pPr>
      <w:r>
        <w:rPr>
          <w:rFonts w:ascii="Palatino Linotype" w:hAnsi="Palatino Linotype" w:cs="Times New Roman"/>
          <w:color w:val="111111"/>
        </w:rPr>
        <w:t xml:space="preserve">N.B. </w:t>
      </w:r>
      <w:r>
        <w:rPr>
          <w:rFonts w:ascii="Palatino Linotype" w:hAnsi="Palatino Linotype" w:cs="Times New Roman"/>
          <w:b/>
          <w:bCs/>
          <w:color w:val="111111"/>
          <w:u w:val="single"/>
        </w:rPr>
        <w:t xml:space="preserve">Al temine della celebrazione si può consegnare la preghiera dell'Angelus (vedi allegato) invitando ogni famiglia a pregarla ogni sera prima di mettersi a cena per prepararsi alla celebrazione del Natale </w:t>
      </w:r>
      <w:r>
        <w:rPr>
          <w:rFonts w:ascii="Palatino Linotype" w:hAnsi="Palatino Linotype" w:cs="Times New Roman"/>
          <w:b/>
          <w:bCs/>
          <w:color w:val="111111"/>
          <w:u w:val="single"/>
        </w:rPr>
        <w:t>con più consapevolezza.</w:t>
      </w:r>
    </w:p>
    <w:sectPr w:rsidR="000B65DC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ewAster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0B65DC"/>
    <w:rsid w:val="000B65DC"/>
    <w:rsid w:val="00A2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</w:pPr>
    <w:rPr>
      <w:color w:val="00000A"/>
      <w:sz w:val="24"/>
    </w:rPr>
  </w:style>
  <w:style w:type="paragraph" w:styleId="Titolo1">
    <w:name w:val="heading 1"/>
    <w:basedOn w:val="Titolo"/>
    <w:pPr>
      <w:outlineLvl w:val="0"/>
    </w:pPr>
    <w:rPr>
      <w:b/>
      <w:bCs/>
      <w:sz w:val="36"/>
      <w:szCs w:val="36"/>
    </w:rPr>
  </w:style>
  <w:style w:type="paragraph" w:styleId="Titolo2">
    <w:name w:val="heading 2"/>
    <w:basedOn w:val="Titolo"/>
    <w:p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Quotations">
    <w:name w:val="Quotations"/>
    <w:basedOn w:val="Normale"/>
    <w:qFormat/>
    <w:pPr>
      <w:spacing w:after="283"/>
      <w:ind w:left="567" w:right="567"/>
    </w:pPr>
  </w:style>
  <w:style w:type="paragraph" w:customStyle="1" w:styleId="Titoloprincipale">
    <w:name w:val="Titolo principale"/>
    <w:basedOn w:val="Titolo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"/>
    <w:pPr>
      <w:spacing w:before="60"/>
      <w:jc w:val="center"/>
    </w:pPr>
    <w:rPr>
      <w:sz w:val="36"/>
      <w:szCs w:val="36"/>
    </w:r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6EAA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6EAA"/>
    <w:rPr>
      <w:rFonts w:ascii="Tahoma" w:hAnsi="Tahoma"/>
      <w:color w:val="00000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Davide FINELLI</cp:lastModifiedBy>
  <cp:revision>12</cp:revision>
  <cp:lastPrinted>2015-11-21T10:48:00Z</cp:lastPrinted>
  <dcterms:created xsi:type="dcterms:W3CDTF">2015-11-08T17:47:00Z</dcterms:created>
  <dcterms:modified xsi:type="dcterms:W3CDTF">2015-11-21T10:48:00Z</dcterms:modified>
  <dc:language>it-IT</dc:language>
</cp:coreProperties>
</file>