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AAB0D8" w14:textId="77777777" w:rsidR="00B35083" w:rsidRPr="00D57004" w:rsidRDefault="00D25C24">
      <w:pPr>
        <w:jc w:val="center"/>
        <w:rPr>
          <w:rFonts w:ascii="Palatino Linotype" w:hAnsi="Palatino Linotype"/>
          <w:b/>
          <w:i/>
          <w:color w:val="111111"/>
        </w:rPr>
      </w:pPr>
      <w:r w:rsidRPr="00D57004">
        <w:rPr>
          <w:rFonts w:ascii="Palatino Linotype" w:hAnsi="Palatino Linotype"/>
          <w:b/>
          <w:i/>
          <w:color w:val="111111"/>
        </w:rPr>
        <w:t>DIOCESI DI MASSA CARRARA-PONTREMOLI</w:t>
      </w:r>
    </w:p>
    <w:p w14:paraId="274F3951" w14:textId="77777777" w:rsidR="00B35083" w:rsidRDefault="00B35083">
      <w:pPr>
        <w:jc w:val="center"/>
        <w:rPr>
          <w:rFonts w:ascii="Palatino Linotype" w:hAnsi="Palatino Linotype"/>
          <w:b/>
          <w:color w:val="111111"/>
        </w:rPr>
      </w:pPr>
    </w:p>
    <w:p w14:paraId="2556B304" w14:textId="77777777" w:rsidR="00D57004" w:rsidRDefault="00D57004">
      <w:pPr>
        <w:jc w:val="center"/>
        <w:rPr>
          <w:rFonts w:ascii="Palatino Linotype" w:hAnsi="Palatino Linotype"/>
          <w:b/>
          <w:color w:val="111111"/>
        </w:rPr>
      </w:pPr>
      <w:r>
        <w:rPr>
          <w:rFonts w:ascii="Palatino Linotype" w:hAnsi="Palatino Linotype"/>
          <w:b/>
          <w:color w:val="111111"/>
        </w:rPr>
        <w:t xml:space="preserve">PER LA CELEBRAZIONE DELLA CONFERMAZIONE </w:t>
      </w:r>
    </w:p>
    <w:p w14:paraId="0A1E6B16" w14:textId="77777777" w:rsidR="00B35083" w:rsidRDefault="00D57004">
      <w:pPr>
        <w:jc w:val="center"/>
        <w:rPr>
          <w:rFonts w:ascii="Palatino Linotype" w:hAnsi="Palatino Linotype"/>
          <w:b/>
          <w:color w:val="111111"/>
        </w:rPr>
      </w:pPr>
      <w:r>
        <w:rPr>
          <w:rFonts w:ascii="Palatino Linotype" w:hAnsi="Palatino Linotype"/>
          <w:b/>
          <w:color w:val="111111"/>
        </w:rPr>
        <w:t>DURANTE IL GIUBILEO DELLA MISERICORDIA</w:t>
      </w:r>
    </w:p>
    <w:p w14:paraId="4BFEDB2C" w14:textId="77777777" w:rsidR="00D57004" w:rsidRDefault="00D57004">
      <w:pPr>
        <w:jc w:val="center"/>
        <w:rPr>
          <w:rFonts w:ascii="Palatino Linotype" w:hAnsi="Palatino Linotype"/>
          <w:b/>
          <w:color w:val="111111"/>
        </w:rPr>
      </w:pPr>
    </w:p>
    <w:p w14:paraId="0B2AF8F6" w14:textId="77777777" w:rsidR="00B35083" w:rsidRDefault="00D25C24">
      <w:pPr>
        <w:rPr>
          <w:rFonts w:ascii="Palatino Linotype" w:hAnsi="Palatino Linotype"/>
          <w:b/>
          <w:color w:val="111111"/>
        </w:rPr>
      </w:pPr>
      <w:r>
        <w:rPr>
          <w:rFonts w:ascii="Palatino Linotype" w:hAnsi="Palatino Linotype"/>
          <w:b/>
          <w:color w:val="111111"/>
        </w:rPr>
        <w:t>Dai “</w:t>
      </w:r>
      <w:proofErr w:type="spellStart"/>
      <w:r>
        <w:rPr>
          <w:rFonts w:ascii="Palatino Linotype" w:hAnsi="Palatino Linotype"/>
          <w:b/>
          <w:color w:val="111111"/>
        </w:rPr>
        <w:t>Praenotanda</w:t>
      </w:r>
      <w:proofErr w:type="spellEnd"/>
      <w:r>
        <w:rPr>
          <w:rFonts w:ascii="Palatino Linotype" w:hAnsi="Palatino Linotype"/>
          <w:b/>
          <w:color w:val="111111"/>
        </w:rPr>
        <w:t>” del Rito della Confermazione:</w:t>
      </w:r>
    </w:p>
    <w:p w14:paraId="0A9D9DE8" w14:textId="77777777" w:rsidR="00B35083" w:rsidRDefault="00B35083">
      <w:pPr>
        <w:jc w:val="center"/>
        <w:rPr>
          <w:rFonts w:ascii="Palatino Linotype" w:hAnsi="Palatino Linotype"/>
          <w:b/>
          <w:color w:val="111111"/>
        </w:rPr>
      </w:pPr>
    </w:p>
    <w:p w14:paraId="5BBF8B05" w14:textId="77777777" w:rsidR="00B35083" w:rsidRPr="00D25C24" w:rsidRDefault="00D25C24">
      <w:pPr>
        <w:jc w:val="both"/>
        <w:rPr>
          <w:rFonts w:ascii="Palatino Linotype" w:hAnsi="Palatino Linotype"/>
          <w:i/>
          <w:color w:val="111111"/>
        </w:rPr>
      </w:pPr>
      <w:r w:rsidRPr="00D25C24">
        <w:rPr>
          <w:rFonts w:ascii="Palatino Linotype" w:hAnsi="Palatino Linotype"/>
          <w:i/>
          <w:color w:val="111111"/>
        </w:rPr>
        <w:t>È bene dare all'azione sacra un carattere festivo e solenne, come lo esige l'importanza del suo significato per la Chiesa locale: a questo caratter</w:t>
      </w:r>
      <w:bookmarkStart w:id="0" w:name="_GoBack"/>
      <w:bookmarkEnd w:id="0"/>
      <w:r w:rsidRPr="00D25C24">
        <w:rPr>
          <w:rFonts w:ascii="Palatino Linotype" w:hAnsi="Palatino Linotype"/>
          <w:i/>
          <w:color w:val="111111"/>
        </w:rPr>
        <w:t xml:space="preserve">e di solennità contribuirà specialmente una celebrazione comune per tutti i cresimandi. E il popolo di Dio, rappresentato dalle famiglie e dagli amici dei cresimandi e dai membri della comunità locale, non solo accoglierà l'invito a partecipare alla celebrazione, ma </w:t>
      </w:r>
      <w:proofErr w:type="gramStart"/>
      <w:r w:rsidRPr="00D25C24">
        <w:rPr>
          <w:rFonts w:ascii="Palatino Linotype" w:hAnsi="Palatino Linotype"/>
          <w:i/>
          <w:color w:val="111111"/>
        </w:rPr>
        <w:t>darà</w:t>
      </w:r>
      <w:proofErr w:type="gramEnd"/>
      <w:r w:rsidRPr="00D25C24">
        <w:rPr>
          <w:rFonts w:ascii="Palatino Linotype" w:hAnsi="Palatino Linotype"/>
          <w:i/>
          <w:color w:val="111111"/>
        </w:rPr>
        <w:t xml:space="preserve"> prova concreta della sua fede, dimostrando quali frutti abbia prodotto in esso lo Spirito Santo.</w:t>
      </w:r>
      <w:r>
        <w:rPr>
          <w:rFonts w:ascii="Palatino Linotype" w:hAnsi="Palatino Linotype"/>
          <w:i/>
          <w:color w:val="111111"/>
        </w:rPr>
        <w:t xml:space="preserve"> (n° 4)</w:t>
      </w:r>
    </w:p>
    <w:p w14:paraId="5E45326E" w14:textId="77777777" w:rsidR="00B35083" w:rsidRPr="00D25C24" w:rsidRDefault="00B35083">
      <w:pPr>
        <w:jc w:val="both"/>
        <w:rPr>
          <w:rFonts w:ascii="Palatino Linotype" w:hAnsi="Palatino Linotype"/>
          <w:i/>
          <w:color w:val="111111"/>
        </w:rPr>
      </w:pPr>
    </w:p>
    <w:p w14:paraId="1FAC8A38" w14:textId="77777777" w:rsidR="00B35083" w:rsidRPr="00D25C24" w:rsidRDefault="00D25C24">
      <w:pPr>
        <w:jc w:val="both"/>
        <w:rPr>
          <w:rFonts w:ascii="Palatino Linotype" w:hAnsi="Palatino Linotype"/>
          <w:i/>
          <w:color w:val="111111"/>
        </w:rPr>
      </w:pPr>
      <w:r w:rsidRPr="00D25C24">
        <w:rPr>
          <w:rFonts w:ascii="Palatino Linotype" w:hAnsi="Palatino Linotype"/>
          <w:i/>
          <w:color w:val="111111"/>
        </w:rPr>
        <w:t xml:space="preserve">Ministro originario della Confermazione è il vescovo. È lui che normalmente conferisce il sacramento, perché più chiaro ne </w:t>
      </w:r>
      <w:proofErr w:type="gramStart"/>
      <w:r w:rsidRPr="00D25C24">
        <w:rPr>
          <w:rFonts w:ascii="Palatino Linotype" w:hAnsi="Palatino Linotype"/>
          <w:i/>
          <w:color w:val="111111"/>
        </w:rPr>
        <w:t>risulti</w:t>
      </w:r>
      <w:proofErr w:type="gramEnd"/>
      <w:r w:rsidRPr="00D25C24">
        <w:rPr>
          <w:rFonts w:ascii="Palatino Linotype" w:hAnsi="Palatino Linotype"/>
          <w:i/>
          <w:color w:val="111111"/>
        </w:rPr>
        <w:t xml:space="preserve"> il riferimento alla prima effusione dello Spirito Santo nel giorno di Pentecoste. Furono</w:t>
      </w:r>
      <w:proofErr w:type="gramStart"/>
      <w:r w:rsidRPr="00D25C24">
        <w:rPr>
          <w:rFonts w:ascii="Palatino Linotype" w:hAnsi="Palatino Linotype"/>
          <w:i/>
          <w:color w:val="111111"/>
        </w:rPr>
        <w:t xml:space="preserve"> infatti</w:t>
      </w:r>
      <w:proofErr w:type="gramEnd"/>
      <w:r w:rsidRPr="00D25C24">
        <w:rPr>
          <w:rFonts w:ascii="Palatino Linotype" w:hAnsi="Palatino Linotype"/>
          <w:i/>
          <w:color w:val="111111"/>
        </w:rPr>
        <w:t xml:space="preserve"> gli Apostoli stessi che, dopo essere stati ripieni di Spirito Santo, lo trasmisero ai fedeli per mezzo dell'imposizione delle mani. Il fatto di ricevere lo Spirito Santo attraverso il ministero del vescovo dimostra il più stretto legame che unisce i cresimati alla Chiesa, e il mandato di dare tra gli uomini testimonianza a Cristo.</w:t>
      </w:r>
      <w:r>
        <w:rPr>
          <w:rFonts w:ascii="Palatino Linotype" w:hAnsi="Palatino Linotype"/>
          <w:i/>
          <w:color w:val="111111"/>
        </w:rPr>
        <w:t xml:space="preserve"> (n° 7)</w:t>
      </w:r>
    </w:p>
    <w:p w14:paraId="393F3B2B" w14:textId="77777777" w:rsidR="00B35083" w:rsidRDefault="00B35083">
      <w:pPr>
        <w:jc w:val="both"/>
        <w:rPr>
          <w:rFonts w:ascii="Palatino Linotype" w:hAnsi="Palatino Linotype"/>
          <w:color w:val="111111"/>
        </w:rPr>
      </w:pPr>
    </w:p>
    <w:p w14:paraId="49CDBCA2" w14:textId="77777777" w:rsidR="00B35083" w:rsidRDefault="00D57004" w:rsidP="00D25C24">
      <w:pPr>
        <w:jc w:val="center"/>
        <w:rPr>
          <w:rFonts w:ascii="Palatino Linotype" w:hAnsi="Palatino Linotype"/>
          <w:b/>
          <w:bCs/>
          <w:color w:val="111111"/>
        </w:rPr>
      </w:pPr>
      <w:r>
        <w:rPr>
          <w:rFonts w:ascii="Palatino Linotype" w:hAnsi="Palatino Linotype"/>
          <w:b/>
          <w:bCs/>
          <w:color w:val="111111"/>
        </w:rPr>
        <w:t xml:space="preserve">Disposizioni e </w:t>
      </w:r>
      <w:r w:rsidR="00D25C24">
        <w:rPr>
          <w:rFonts w:ascii="Palatino Linotype" w:hAnsi="Palatino Linotype"/>
          <w:b/>
          <w:bCs/>
          <w:color w:val="111111"/>
        </w:rPr>
        <w:t>Indicazioni:</w:t>
      </w:r>
    </w:p>
    <w:p w14:paraId="74CA6EC9" w14:textId="77777777" w:rsidR="00B35083" w:rsidRDefault="00B35083">
      <w:pPr>
        <w:jc w:val="both"/>
        <w:rPr>
          <w:rFonts w:ascii="Palatino Linotype" w:hAnsi="Palatino Linotype"/>
          <w:color w:val="111111"/>
        </w:rPr>
      </w:pPr>
    </w:p>
    <w:p w14:paraId="1509105B" w14:textId="77777777" w:rsidR="00B35083" w:rsidRDefault="00D25C24">
      <w:pPr>
        <w:jc w:val="both"/>
        <w:rPr>
          <w:rFonts w:ascii="Palatino Linotype" w:hAnsi="Palatino Linotype"/>
          <w:color w:val="111111"/>
        </w:rPr>
      </w:pPr>
      <w:r>
        <w:rPr>
          <w:rFonts w:ascii="Palatino Linotype" w:hAnsi="Palatino Linotype"/>
          <w:color w:val="111111"/>
        </w:rPr>
        <w:t xml:space="preserve">La celebrazione delle Cresime in </w:t>
      </w:r>
      <w:proofErr w:type="gramStart"/>
      <w:r>
        <w:rPr>
          <w:rFonts w:ascii="Palatino Linotype" w:hAnsi="Palatino Linotype"/>
          <w:color w:val="111111"/>
        </w:rPr>
        <w:t>questo</w:t>
      </w:r>
      <w:proofErr w:type="gramEnd"/>
      <w:r>
        <w:rPr>
          <w:rFonts w:ascii="Palatino Linotype" w:hAnsi="Palatino Linotype"/>
          <w:color w:val="111111"/>
        </w:rPr>
        <w:t xml:space="preserve"> anno Giubilare, come ben sappiamo, avverrà solo nelle nostre due Cattedrali. Questo richiede da parte nostra un coordinamento maggiore che permetta lo svolgimento delle celebrazioni in maniera ordinata e precisa.</w:t>
      </w:r>
    </w:p>
    <w:p w14:paraId="17C525F0" w14:textId="77777777" w:rsidR="00B35083" w:rsidRDefault="00D25C24">
      <w:pPr>
        <w:jc w:val="both"/>
        <w:rPr>
          <w:rFonts w:ascii="Palatino Linotype" w:hAnsi="Palatino Linotype"/>
          <w:color w:val="111111"/>
        </w:rPr>
      </w:pPr>
      <w:r>
        <w:rPr>
          <w:rFonts w:ascii="Palatino Linotype" w:hAnsi="Palatino Linotype"/>
          <w:color w:val="111111"/>
        </w:rPr>
        <w:t>Abbiamo preso in considerazione alcuni elementi che possono aiutarvi a semplificare la gestione dell'evento, considerando che avviene in un luogo “diverso” rispetto a quanto siamo abituati.</w:t>
      </w:r>
    </w:p>
    <w:p w14:paraId="014D287B" w14:textId="77777777" w:rsidR="00B35083" w:rsidRDefault="00B35083">
      <w:pPr>
        <w:jc w:val="both"/>
        <w:rPr>
          <w:rFonts w:ascii="Palatino Linotype" w:hAnsi="Palatino Linotype"/>
          <w:b/>
          <w:bCs/>
          <w:color w:val="111111"/>
        </w:rPr>
      </w:pPr>
    </w:p>
    <w:p w14:paraId="0816A452" w14:textId="77777777" w:rsidR="00D25C24" w:rsidRPr="00D25C24" w:rsidRDefault="00D25C24">
      <w:pPr>
        <w:numPr>
          <w:ilvl w:val="0"/>
          <w:numId w:val="1"/>
        </w:numPr>
        <w:jc w:val="both"/>
      </w:pPr>
      <w:r>
        <w:rPr>
          <w:rFonts w:ascii="Palatino Linotype" w:hAnsi="Palatino Linotype"/>
          <w:b/>
          <w:bCs/>
          <w:color w:val="111111"/>
        </w:rPr>
        <w:t xml:space="preserve">Servizio di Sacrestia e </w:t>
      </w:r>
      <w:proofErr w:type="gramStart"/>
      <w:r>
        <w:rPr>
          <w:rFonts w:ascii="Palatino Linotype" w:hAnsi="Palatino Linotype"/>
          <w:b/>
          <w:bCs/>
          <w:color w:val="111111"/>
        </w:rPr>
        <w:t>servizio</w:t>
      </w:r>
      <w:proofErr w:type="gramEnd"/>
      <w:r>
        <w:rPr>
          <w:rFonts w:ascii="Palatino Linotype" w:hAnsi="Palatino Linotype"/>
          <w:b/>
          <w:bCs/>
          <w:color w:val="111111"/>
        </w:rPr>
        <w:t xml:space="preserve"> liturgico:</w:t>
      </w:r>
      <w:r>
        <w:rPr>
          <w:rFonts w:ascii="Palatino Linotype" w:hAnsi="Palatino Linotype"/>
          <w:color w:val="111111"/>
        </w:rPr>
        <w:t xml:space="preserve"> per ogni celebrazione alcune persone saranno incaricate della preparazione del necessario per la celebrazione Eucaristica delle Cresime. A loro tutti dovranno fare riferimento per la preparazione e la celebrazione.</w:t>
      </w:r>
    </w:p>
    <w:p w14:paraId="67AA82A7" w14:textId="77777777" w:rsidR="00D25C24" w:rsidRDefault="00D25C24" w:rsidP="00D25C24">
      <w:pPr>
        <w:ind w:left="720"/>
        <w:jc w:val="both"/>
        <w:rPr>
          <w:rFonts w:ascii="Palatino Linotype" w:hAnsi="Palatino Linotype"/>
          <w:color w:val="111111"/>
        </w:rPr>
      </w:pPr>
      <w:r>
        <w:rPr>
          <w:rFonts w:ascii="Palatino Linotype" w:hAnsi="Palatino Linotype"/>
          <w:color w:val="111111"/>
        </w:rPr>
        <w:t xml:space="preserve">Per la concelebrazione i sacerdoti porteranno il solo camice, i </w:t>
      </w:r>
      <w:proofErr w:type="gramStart"/>
      <w:r>
        <w:rPr>
          <w:rFonts w:ascii="Palatino Linotype" w:hAnsi="Palatino Linotype"/>
          <w:color w:val="111111"/>
        </w:rPr>
        <w:t>diaconi il</w:t>
      </w:r>
      <w:proofErr w:type="gramEnd"/>
      <w:r>
        <w:rPr>
          <w:rFonts w:ascii="Palatino Linotype" w:hAnsi="Palatino Linotype"/>
          <w:color w:val="111111"/>
        </w:rPr>
        <w:t xml:space="preserve"> camice con la stola del colore del giorno. </w:t>
      </w:r>
    </w:p>
    <w:p w14:paraId="13633419" w14:textId="77777777" w:rsidR="00D25C24" w:rsidRPr="00D25C24" w:rsidRDefault="00D25C24" w:rsidP="00D25C24">
      <w:pPr>
        <w:ind w:left="720"/>
        <w:jc w:val="both"/>
      </w:pPr>
      <w:r>
        <w:rPr>
          <w:rFonts w:ascii="Palatino Linotype" w:hAnsi="Palatino Linotype"/>
          <w:color w:val="111111"/>
        </w:rPr>
        <w:t xml:space="preserve">Le parrocchie potranno portare i ministranti che prestano servizio nella loro comunità che parteciperanno sotto la guida di chi ha preparato la celebrazione. Sarà opportuno che tutti </w:t>
      </w:r>
      <w:proofErr w:type="gramStart"/>
      <w:r>
        <w:rPr>
          <w:rFonts w:ascii="Palatino Linotype" w:hAnsi="Palatino Linotype"/>
          <w:color w:val="111111"/>
        </w:rPr>
        <w:t>coloro</w:t>
      </w:r>
      <w:proofErr w:type="gramEnd"/>
      <w:r>
        <w:rPr>
          <w:rFonts w:ascii="Palatino Linotype" w:hAnsi="Palatino Linotype"/>
          <w:color w:val="111111"/>
        </w:rPr>
        <w:t xml:space="preserve"> che partecipano in qualche modo alle celebrazioni dovranno essere presenti in Cattedrale almeno mezz’ora prima.</w:t>
      </w:r>
    </w:p>
    <w:p w14:paraId="5FD262C5" w14:textId="77777777" w:rsidR="00B35083" w:rsidRDefault="00D25C24" w:rsidP="00D25C24">
      <w:pPr>
        <w:ind w:left="720"/>
        <w:jc w:val="both"/>
      </w:pPr>
      <w:r>
        <w:rPr>
          <w:rFonts w:ascii="Palatino Linotype" w:hAnsi="Palatino Linotype"/>
          <w:color w:val="111111"/>
        </w:rPr>
        <w:t xml:space="preserve">L'addobbo floreale sarà quello ordinario delle Cattedrali. </w:t>
      </w:r>
    </w:p>
    <w:p w14:paraId="2524088B" w14:textId="77777777" w:rsidR="00B35083" w:rsidRDefault="00B35083">
      <w:pPr>
        <w:jc w:val="both"/>
        <w:rPr>
          <w:rFonts w:ascii="Palatino Linotype" w:hAnsi="Palatino Linotype"/>
          <w:color w:val="111111"/>
        </w:rPr>
      </w:pPr>
    </w:p>
    <w:p w14:paraId="72688254" w14:textId="77777777" w:rsidR="00B35083" w:rsidRDefault="00D25C24">
      <w:pPr>
        <w:numPr>
          <w:ilvl w:val="0"/>
          <w:numId w:val="1"/>
        </w:numPr>
        <w:jc w:val="both"/>
      </w:pPr>
      <w:r>
        <w:rPr>
          <w:rFonts w:ascii="Palatino Linotype" w:hAnsi="Palatino Linotype"/>
          <w:b/>
          <w:bCs/>
          <w:color w:val="111111"/>
        </w:rPr>
        <w:t>Canti e servizio organistico:</w:t>
      </w:r>
      <w:r>
        <w:rPr>
          <w:rFonts w:ascii="Palatino Linotype" w:hAnsi="Palatino Linotype"/>
          <w:color w:val="111111"/>
        </w:rPr>
        <w:t xml:space="preserve"> i </w:t>
      </w:r>
      <w:proofErr w:type="gramStart"/>
      <w:r>
        <w:rPr>
          <w:rFonts w:ascii="Palatino Linotype" w:hAnsi="Palatino Linotype"/>
          <w:color w:val="111111"/>
        </w:rPr>
        <w:t>canti</w:t>
      </w:r>
      <w:proofErr w:type="gramEnd"/>
      <w:r>
        <w:rPr>
          <w:rFonts w:ascii="Palatino Linotype" w:hAnsi="Palatino Linotype"/>
          <w:color w:val="111111"/>
        </w:rPr>
        <w:t xml:space="preserve"> sono scelti dal repertorio diocesano e saranno utilizzati da tutte le parrocchie che si recheranno nelle Cattedrali. Per quanto </w:t>
      </w:r>
      <w:r>
        <w:rPr>
          <w:rFonts w:ascii="Palatino Linotype" w:hAnsi="Palatino Linotype"/>
          <w:color w:val="111111"/>
        </w:rPr>
        <w:lastRenderedPageBreak/>
        <w:t>riguarda il servizio organistico si farà in modo che ogni celebrazione veda la presenza di un organista con cui si prendano accordi per l'accompagnamento dei canti. Nulla vieta che le parrocchie si accordino per essere presenti con i rispettivi cori. Sarà premura dell'Ufficio Liturgico predisporre il foglio con i canti per la celebrazione.</w:t>
      </w:r>
    </w:p>
    <w:p w14:paraId="2E5CB572" w14:textId="77777777" w:rsidR="00B35083" w:rsidRDefault="00B35083">
      <w:pPr>
        <w:jc w:val="both"/>
        <w:rPr>
          <w:rFonts w:ascii="Palatino Linotype" w:hAnsi="Palatino Linotype"/>
          <w:color w:val="111111"/>
        </w:rPr>
      </w:pPr>
    </w:p>
    <w:p w14:paraId="35A9A3AB" w14:textId="77777777" w:rsidR="00D25C24" w:rsidRDefault="00D25C24" w:rsidP="00D25C24">
      <w:pPr>
        <w:numPr>
          <w:ilvl w:val="0"/>
          <w:numId w:val="1"/>
        </w:numPr>
        <w:jc w:val="both"/>
      </w:pPr>
      <w:r>
        <w:rPr>
          <w:rFonts w:ascii="Palatino Linotype" w:hAnsi="Palatino Linotype"/>
          <w:b/>
          <w:bCs/>
          <w:color w:val="111111"/>
        </w:rPr>
        <w:t>Documentazione necessaria:</w:t>
      </w:r>
      <w:r>
        <w:rPr>
          <w:rFonts w:ascii="Palatino Linotype" w:hAnsi="Palatino Linotype"/>
          <w:color w:val="111111"/>
        </w:rPr>
        <w:t xml:space="preserve"> I ragazzi dovranno presentarsi in Cattedrale con il modulo di “ammissione </w:t>
      </w:r>
      <w:proofErr w:type="gramStart"/>
      <w:r>
        <w:rPr>
          <w:rFonts w:ascii="Palatino Linotype" w:hAnsi="Palatino Linotype"/>
          <w:color w:val="111111"/>
        </w:rPr>
        <w:t>al</w:t>
      </w:r>
      <w:proofErr w:type="gramEnd"/>
      <w:r>
        <w:rPr>
          <w:rFonts w:ascii="Palatino Linotype" w:hAnsi="Palatino Linotype"/>
          <w:color w:val="111111"/>
        </w:rPr>
        <w:t xml:space="preserve"> Sacramento della Confermazione” riportante il nome del padrino/madrina e i dati di nascita e di battesimo, questo sussidio sarà predisposto dall'Ufficio Liturgico stesso, su questo modulo verrà annotata l'avvenuta celebrazione del Sacramento.</w:t>
      </w:r>
      <w:r>
        <w:t xml:space="preserve"> Ogni ragazzo dovrà avere il proprio foglio di ammissione che </w:t>
      </w:r>
      <w:proofErr w:type="gramStart"/>
      <w:r>
        <w:t>verrà</w:t>
      </w:r>
      <w:proofErr w:type="gramEnd"/>
      <w:r>
        <w:t xml:space="preserve"> ritirato. Alla fine della celebrazione i fogli saranno restituiti ai rispettivi parroci.</w:t>
      </w:r>
    </w:p>
    <w:p w14:paraId="47F89503" w14:textId="77777777" w:rsidR="00D25C24" w:rsidRDefault="00D25C24" w:rsidP="00D25C24">
      <w:pPr>
        <w:ind w:firstLine="709"/>
        <w:jc w:val="both"/>
        <w:rPr>
          <w:rFonts w:ascii="Palatino Linotype" w:hAnsi="Palatino Linotype"/>
          <w:color w:val="111111"/>
        </w:rPr>
      </w:pPr>
    </w:p>
    <w:p w14:paraId="26796F48" w14:textId="77777777" w:rsidR="00B35083" w:rsidRPr="00D57004" w:rsidRDefault="00D25C24" w:rsidP="00D25C24">
      <w:pPr>
        <w:ind w:firstLine="709"/>
        <w:jc w:val="both"/>
        <w:rPr>
          <w:b/>
          <w:i/>
        </w:rPr>
      </w:pPr>
      <w:r w:rsidRPr="00D57004">
        <w:rPr>
          <w:rFonts w:ascii="Palatino Linotype" w:hAnsi="Palatino Linotype"/>
          <w:b/>
          <w:i/>
          <w:color w:val="111111"/>
        </w:rPr>
        <w:t>Spetta ai parroci di provenienza dei ragazzi</w:t>
      </w:r>
      <w:proofErr w:type="gramStart"/>
      <w:r w:rsidRPr="00D57004">
        <w:rPr>
          <w:rFonts w:ascii="Palatino Linotype" w:hAnsi="Palatino Linotype"/>
          <w:b/>
          <w:i/>
          <w:color w:val="111111"/>
        </w:rPr>
        <w:t xml:space="preserve"> :</w:t>
      </w:r>
      <w:proofErr w:type="gramEnd"/>
    </w:p>
    <w:p w14:paraId="1BAED2CF" w14:textId="77777777" w:rsidR="00B35083" w:rsidRPr="00D57004" w:rsidRDefault="00D25C24" w:rsidP="00D25C24">
      <w:pPr>
        <w:ind w:firstLine="709"/>
        <w:jc w:val="both"/>
        <w:rPr>
          <w:b/>
          <w:i/>
        </w:rPr>
      </w:pPr>
      <w:r w:rsidRPr="00D57004">
        <w:rPr>
          <w:rFonts w:ascii="Palatino Linotype" w:hAnsi="Palatino Linotype"/>
          <w:b/>
          <w:i/>
          <w:color w:val="111111"/>
        </w:rPr>
        <w:t xml:space="preserve">A) la responsabilità dell’ammissione dei padrini. </w:t>
      </w:r>
    </w:p>
    <w:p w14:paraId="1CDA04C7" w14:textId="77777777" w:rsidR="00B35083" w:rsidRPr="00D57004" w:rsidRDefault="00D25C24" w:rsidP="00D25C24">
      <w:pPr>
        <w:ind w:left="737" w:hanging="28"/>
        <w:jc w:val="both"/>
        <w:rPr>
          <w:b/>
          <w:i/>
        </w:rPr>
      </w:pPr>
      <w:r w:rsidRPr="00D57004">
        <w:rPr>
          <w:rFonts w:ascii="Palatino Linotype" w:hAnsi="Palatino Linotype"/>
          <w:b/>
          <w:i/>
          <w:color w:val="111111"/>
        </w:rPr>
        <w:t>B) La comunicazione alla Parrocchia di Battesimo dell’avvenuta Confermazione.</w:t>
      </w:r>
    </w:p>
    <w:p w14:paraId="72F5F4E5" w14:textId="77777777" w:rsidR="00B35083" w:rsidRPr="00D57004" w:rsidRDefault="00D25C24" w:rsidP="00D25C24">
      <w:pPr>
        <w:ind w:left="737" w:hanging="28"/>
        <w:jc w:val="both"/>
        <w:rPr>
          <w:b/>
          <w:i/>
        </w:rPr>
      </w:pPr>
      <w:r w:rsidRPr="00D57004">
        <w:rPr>
          <w:rFonts w:ascii="Palatino Linotype" w:hAnsi="Palatino Linotype"/>
          <w:b/>
          <w:i/>
          <w:color w:val="111111"/>
        </w:rPr>
        <w:t xml:space="preserve">C) La registrazione dell’avvenuta celebrazione della Confermazione nei loro libri parrocchiali. </w:t>
      </w:r>
    </w:p>
    <w:p w14:paraId="60C0F4A5" w14:textId="77777777" w:rsidR="00B35083" w:rsidRDefault="00B35083">
      <w:pPr>
        <w:jc w:val="both"/>
      </w:pPr>
    </w:p>
    <w:p w14:paraId="657636BB" w14:textId="77777777" w:rsidR="00B35083" w:rsidRPr="00D57004" w:rsidRDefault="00D25C24">
      <w:pPr>
        <w:numPr>
          <w:ilvl w:val="0"/>
          <w:numId w:val="1"/>
        </w:numPr>
        <w:jc w:val="both"/>
      </w:pPr>
      <w:r>
        <w:rPr>
          <w:rFonts w:ascii="Palatino Linotype" w:hAnsi="Palatino Linotype"/>
          <w:b/>
          <w:bCs/>
          <w:color w:val="111111"/>
        </w:rPr>
        <w:t>Fotografi:</w:t>
      </w:r>
      <w:r>
        <w:rPr>
          <w:rFonts w:ascii="Palatino Linotype" w:hAnsi="Palatino Linotype"/>
          <w:color w:val="111111"/>
        </w:rPr>
        <w:t xml:space="preserve"> Per evitare che durante la celebrazione si crei confusione si ritiene necess</w:t>
      </w:r>
      <w:r w:rsidR="00D57004">
        <w:rPr>
          <w:rFonts w:ascii="Palatino Linotype" w:hAnsi="Palatino Linotype"/>
          <w:color w:val="111111"/>
        </w:rPr>
        <w:t>ario che il fotografo sia unico e viene in accordo tra il parroco della Cattedrale e l’Ufficio Liturgico. Altri fotografi non saranno ammessi se non su richiesta dei gruppi più numerosi e d’intesa con l’Ufficio Liturgico.</w:t>
      </w:r>
    </w:p>
    <w:p w14:paraId="031E8725" w14:textId="77777777" w:rsidR="00D57004" w:rsidRPr="00D57004" w:rsidRDefault="00D57004" w:rsidP="00D57004">
      <w:pPr>
        <w:ind w:left="709"/>
        <w:jc w:val="both"/>
        <w:rPr>
          <w:rFonts w:ascii="Palatino Linotype" w:hAnsi="Palatino Linotype"/>
          <w:b/>
          <w:bCs/>
          <w:color w:val="111111"/>
          <w:sz w:val="12"/>
          <w:szCs w:val="12"/>
        </w:rPr>
      </w:pPr>
    </w:p>
    <w:p w14:paraId="45333670" w14:textId="77777777" w:rsidR="00D57004" w:rsidRDefault="00D57004" w:rsidP="00D57004">
      <w:pPr>
        <w:ind w:left="709"/>
        <w:jc w:val="both"/>
      </w:pPr>
      <w:r>
        <w:rPr>
          <w:rFonts w:ascii="Palatino Linotype" w:hAnsi="Palatino Linotype"/>
          <w:b/>
          <w:bCs/>
          <w:color w:val="111111"/>
        </w:rPr>
        <w:t>Fotografi di riferimento sono:</w:t>
      </w:r>
      <w:r>
        <w:t xml:space="preserve"> </w:t>
      </w:r>
    </w:p>
    <w:p w14:paraId="58BC2FAB" w14:textId="77777777" w:rsidR="00D57004" w:rsidRDefault="00D57004" w:rsidP="00D57004">
      <w:pPr>
        <w:ind w:left="709"/>
        <w:jc w:val="both"/>
      </w:pPr>
      <w:proofErr w:type="gramStart"/>
      <w:r>
        <w:t>per</w:t>
      </w:r>
      <w:proofErr w:type="gramEnd"/>
      <w:r>
        <w:t xml:space="preserve"> MASSA: Nizza Raffaele, Via Zoppi </w:t>
      </w:r>
    </w:p>
    <w:p w14:paraId="467DA0D1" w14:textId="77777777" w:rsidR="00D57004" w:rsidRDefault="00D57004" w:rsidP="00D57004">
      <w:pPr>
        <w:ind w:left="709"/>
        <w:jc w:val="both"/>
      </w:pPr>
      <w:proofErr w:type="gramStart"/>
      <w:r>
        <w:t>per</w:t>
      </w:r>
      <w:proofErr w:type="gramEnd"/>
      <w:r>
        <w:t xml:space="preserve"> PONTREMOLI: </w:t>
      </w:r>
    </w:p>
    <w:p w14:paraId="5C8F48C4" w14:textId="77777777" w:rsidR="00B35083" w:rsidRDefault="00B35083">
      <w:pPr>
        <w:jc w:val="both"/>
      </w:pPr>
    </w:p>
    <w:p w14:paraId="7FE7750B" w14:textId="77777777" w:rsidR="00B35083" w:rsidRDefault="00B35083">
      <w:pPr>
        <w:jc w:val="both"/>
      </w:pPr>
    </w:p>
    <w:p w14:paraId="6D823223" w14:textId="77777777" w:rsidR="00B35083" w:rsidRDefault="00D25C24">
      <w:pPr>
        <w:jc w:val="both"/>
        <w:rPr>
          <w:rFonts w:ascii="Palatino Linotype" w:hAnsi="Palatino Linotype"/>
          <w:color w:val="111111"/>
        </w:rPr>
      </w:pPr>
      <w:r>
        <w:rPr>
          <w:rFonts w:ascii="Palatino Linotype" w:hAnsi="Palatino Linotype"/>
          <w:color w:val="111111"/>
        </w:rPr>
        <w:t>Rimaniamo a disposizione per ogni chiarimento.</w:t>
      </w:r>
    </w:p>
    <w:p w14:paraId="36CA4E65" w14:textId="77777777" w:rsidR="00D57004" w:rsidRDefault="00D57004">
      <w:pPr>
        <w:jc w:val="both"/>
        <w:rPr>
          <w:rFonts w:ascii="Palatino Linotype" w:hAnsi="Palatino Linotype"/>
          <w:color w:val="111111"/>
        </w:rPr>
      </w:pPr>
    </w:p>
    <w:p w14:paraId="0A2E3EE7" w14:textId="77777777" w:rsidR="00D57004" w:rsidRDefault="00D57004">
      <w:pPr>
        <w:jc w:val="both"/>
        <w:rPr>
          <w:rFonts w:ascii="Palatino Linotype" w:hAnsi="Palatino Linotype"/>
          <w:color w:val="111111"/>
        </w:rPr>
      </w:pP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p>
    <w:p w14:paraId="2B2FDEF7" w14:textId="77777777" w:rsidR="00D57004" w:rsidRDefault="00D57004">
      <w:pPr>
        <w:jc w:val="both"/>
        <w:rPr>
          <w:rFonts w:ascii="Palatino Linotype" w:hAnsi="Palatino Linotype"/>
          <w:color w:val="111111"/>
        </w:rPr>
      </w:pPr>
    </w:p>
    <w:p w14:paraId="6689624D" w14:textId="77777777" w:rsidR="00D57004" w:rsidRDefault="00D57004">
      <w:pPr>
        <w:jc w:val="both"/>
        <w:rPr>
          <w:rFonts w:ascii="Palatino Linotype" w:hAnsi="Palatino Linotype"/>
          <w:color w:val="111111"/>
        </w:rPr>
      </w:pP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r>
      <w:r>
        <w:rPr>
          <w:rFonts w:ascii="Palatino Linotype" w:hAnsi="Palatino Linotype"/>
          <w:color w:val="111111"/>
        </w:rPr>
        <w:tab/>
        <w:t>Don Cesare Benedetti</w:t>
      </w:r>
    </w:p>
    <w:p w14:paraId="3F8D0322" w14:textId="77777777" w:rsidR="00D57004" w:rsidRPr="00D57004" w:rsidRDefault="00D57004">
      <w:pPr>
        <w:jc w:val="both"/>
        <w:rPr>
          <w:rFonts w:ascii="Palatino Linotype" w:hAnsi="Palatino Linotype"/>
          <w:i/>
          <w:color w:val="111111"/>
          <w:sz w:val="22"/>
        </w:rPr>
      </w:pPr>
      <w:r w:rsidRPr="00D57004">
        <w:rPr>
          <w:rFonts w:ascii="Palatino Linotype" w:hAnsi="Palatino Linotype"/>
          <w:i/>
          <w:color w:val="111111"/>
          <w:sz w:val="22"/>
        </w:rPr>
        <w:tab/>
      </w:r>
      <w:r w:rsidRPr="00D57004">
        <w:rPr>
          <w:rFonts w:ascii="Palatino Linotype" w:hAnsi="Palatino Linotype"/>
          <w:i/>
          <w:color w:val="111111"/>
          <w:sz w:val="22"/>
        </w:rPr>
        <w:tab/>
      </w:r>
      <w:r w:rsidRPr="00D57004">
        <w:rPr>
          <w:rFonts w:ascii="Palatino Linotype" w:hAnsi="Palatino Linotype"/>
          <w:i/>
          <w:color w:val="111111"/>
          <w:sz w:val="22"/>
        </w:rPr>
        <w:tab/>
      </w:r>
      <w:r w:rsidRPr="00D57004">
        <w:rPr>
          <w:rFonts w:ascii="Palatino Linotype" w:hAnsi="Palatino Linotype"/>
          <w:i/>
          <w:color w:val="111111"/>
          <w:sz w:val="22"/>
        </w:rPr>
        <w:tab/>
      </w:r>
      <w:r w:rsidRPr="00D57004">
        <w:rPr>
          <w:rFonts w:ascii="Palatino Linotype" w:hAnsi="Palatino Linotype"/>
          <w:i/>
          <w:color w:val="111111"/>
          <w:sz w:val="22"/>
        </w:rPr>
        <w:tab/>
        <w:t xml:space="preserve">               </w:t>
      </w:r>
      <w:r>
        <w:rPr>
          <w:rFonts w:ascii="Palatino Linotype" w:hAnsi="Palatino Linotype"/>
          <w:i/>
          <w:color w:val="111111"/>
          <w:sz w:val="22"/>
        </w:rPr>
        <w:t xml:space="preserve">                               Vicario Generale</w:t>
      </w:r>
    </w:p>
    <w:p w14:paraId="1FBDFD0E" w14:textId="77777777" w:rsidR="00D57004" w:rsidRDefault="00D57004">
      <w:pPr>
        <w:jc w:val="both"/>
        <w:rPr>
          <w:rFonts w:ascii="Palatino Linotype" w:hAnsi="Palatino Linotype"/>
          <w:color w:val="111111"/>
        </w:rPr>
      </w:pPr>
    </w:p>
    <w:p w14:paraId="56A1C36C" w14:textId="77777777" w:rsidR="00D57004" w:rsidRDefault="00D57004">
      <w:pPr>
        <w:jc w:val="both"/>
        <w:rPr>
          <w:rFonts w:ascii="Palatino Linotype" w:hAnsi="Palatino Linotype"/>
          <w:color w:val="111111"/>
        </w:rPr>
      </w:pPr>
      <w:r>
        <w:rPr>
          <w:rFonts w:ascii="Palatino Linotype" w:hAnsi="Palatino Linotype"/>
          <w:color w:val="111111"/>
        </w:rPr>
        <w:t>Massa, 22 febbraio 2016</w:t>
      </w:r>
    </w:p>
    <w:p w14:paraId="16D2EF10" w14:textId="77777777" w:rsidR="00D57004" w:rsidRPr="00D57004" w:rsidRDefault="00D57004">
      <w:pPr>
        <w:jc w:val="both"/>
        <w:rPr>
          <w:rFonts w:ascii="Palatino Linotype" w:hAnsi="Palatino Linotype"/>
          <w:b/>
          <w:bCs/>
          <w:i/>
          <w:color w:val="111111"/>
        </w:rPr>
      </w:pPr>
      <w:r>
        <w:rPr>
          <w:rFonts w:ascii="Palatino Linotype" w:hAnsi="Palatino Linotype"/>
          <w:i/>
          <w:color w:val="111111"/>
        </w:rPr>
        <w:t>Festa della Cattedra di San Pietro</w:t>
      </w:r>
    </w:p>
    <w:p w14:paraId="3529F0B6" w14:textId="77777777" w:rsidR="00B35083" w:rsidRDefault="00B35083">
      <w:pPr>
        <w:jc w:val="both"/>
      </w:pPr>
    </w:p>
    <w:p w14:paraId="25043CED" w14:textId="77777777" w:rsidR="00B35083" w:rsidRDefault="00B35083"/>
    <w:p w14:paraId="2EA21C87" w14:textId="77777777" w:rsidR="00B35083" w:rsidRDefault="00B35083"/>
    <w:sectPr w:rsidR="00B35083">
      <w:pgSz w:w="11906" w:h="16838"/>
      <w:pgMar w:top="1134" w:right="1134" w:bottom="1134"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imSun">
    <w:panose1 w:val="00000000000000000000"/>
    <w:charset w:val="00"/>
    <w:family w:val="roman"/>
    <w:notTrueType/>
    <w:pitch w:val="default"/>
  </w:font>
  <w:font w:name="Arial">
    <w:panose1 w:val="020B0604020202020204"/>
    <w:charset w:val="00"/>
    <w:family w:val="auto"/>
    <w:pitch w:val="variable"/>
    <w:sig w:usb0="00002A87" w:usb1="80000000" w:usb2="00000008" w:usb3="00000000" w:csb0="000001FF" w:csb1="00000000"/>
  </w:font>
  <w:font w:name="Liberation Sans">
    <w:altName w:val="Arial"/>
    <w:charset w:val="00"/>
    <w:family w:val="roman"/>
    <w:pitch w:val="variable"/>
  </w:font>
  <w:font w:name="Microsoft YaHei">
    <w:panose1 w:val="00000000000000000000"/>
    <w:charset w:val="00"/>
    <w:family w:val="roman"/>
    <w:notTrueType/>
    <w:pitch w:val="default"/>
  </w:font>
  <w:font w:name="Times New Roman">
    <w:panose1 w:val="02020603050405020304"/>
    <w:charset w:val="00"/>
    <w:family w:val="auto"/>
    <w:pitch w:val="variable"/>
    <w:sig w:usb0="00002A87" w:usb1="80000000" w:usb2="00000008" w:usb3="00000000" w:csb0="000001FF" w:csb1="00000000"/>
  </w:font>
  <w:font w:name="Palatino Linotype">
    <w:panose1 w:val="02040502050505030304"/>
    <w:charset w:val="00"/>
    <w:family w:val="auto"/>
    <w:pitch w:val="variable"/>
    <w:sig w:usb0="E0000287" w:usb1="40000013"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B196F"/>
    <w:multiLevelType w:val="multilevel"/>
    <w:tmpl w:val="BF9C352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518F277F"/>
    <w:multiLevelType w:val="multilevel"/>
    <w:tmpl w:val="CA88454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083"/>
    <w:rsid w:val="003830EA"/>
    <w:rsid w:val="00B35083"/>
    <w:rsid w:val="00D25C24"/>
    <w:rsid w:val="00D5700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1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Arial"/>
        <w:szCs w:val="24"/>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overflowPunct w:val="0"/>
    </w:pPr>
    <w:rPr>
      <w:color w:val="00000A"/>
      <w:sz w:val="24"/>
    </w:rPr>
  </w:style>
  <w:style w:type="paragraph" w:styleId="Titolo1">
    <w:name w:val="heading 1"/>
    <w:basedOn w:val="Titolo"/>
    <w:pPr>
      <w:outlineLvl w:val="0"/>
    </w:pPr>
    <w:rPr>
      <w:b/>
      <w:bCs/>
      <w:sz w:val="36"/>
      <w:szCs w:val="36"/>
    </w:rPr>
  </w:style>
  <w:style w:type="paragraph" w:styleId="Titolo2">
    <w:name w:val="heading 2"/>
    <w:basedOn w:val="Titolo"/>
    <w:pPr>
      <w:spacing w:before="200"/>
      <w:outlineLvl w:val="1"/>
    </w:pPr>
    <w:rPr>
      <w:b/>
      <w:bCs/>
      <w:sz w:val="32"/>
      <w:szCs w:val="32"/>
    </w:rPr>
  </w:style>
  <w:style w:type="paragraph" w:styleId="Titolo3">
    <w:name w:val="heading 3"/>
    <w:basedOn w:val="Titolo"/>
    <w:pPr>
      <w:spacing w:before="140"/>
      <w:outlineLvl w:val="2"/>
    </w:pPr>
    <w:rPr>
      <w:b/>
      <w:bC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deltesto"/>
    <w:qFormat/>
    <w:pPr>
      <w:keepNext/>
      <w:spacing w:before="240" w:after="120"/>
    </w:pPr>
    <w:rPr>
      <w:rFonts w:ascii="Liberation Sans" w:eastAsia="Microsoft YaHei" w:hAnsi="Liberation Sans"/>
      <w:sz w:val="28"/>
      <w:szCs w:val="28"/>
    </w:rPr>
  </w:style>
  <w:style w:type="paragraph" w:styleId="Corpodeltesto">
    <w:name w:val="Body Text"/>
    <w:basedOn w:val="Normale"/>
    <w:pPr>
      <w:spacing w:after="140" w:line="288" w:lineRule="auto"/>
    </w:pPr>
  </w:style>
  <w:style w:type="paragraph" w:styleId="Elenco">
    <w:name w:val="List"/>
    <w:basedOn w:val="Corpodeltesto"/>
  </w:style>
  <w:style w:type="paragraph" w:styleId="Didascalia">
    <w:name w:val="caption"/>
    <w:basedOn w:val="Normale"/>
    <w:pPr>
      <w:suppressLineNumbers/>
      <w:spacing w:before="120" w:after="120"/>
    </w:pPr>
    <w:rPr>
      <w:i/>
      <w:iCs/>
    </w:rPr>
  </w:style>
  <w:style w:type="paragraph" w:customStyle="1" w:styleId="Indice">
    <w:name w:val="Indice"/>
    <w:basedOn w:val="Normale"/>
    <w:qFormat/>
    <w:pPr>
      <w:suppressLineNumbers/>
    </w:pPr>
  </w:style>
  <w:style w:type="paragraph" w:customStyle="1" w:styleId="Quotations">
    <w:name w:val="Quotations"/>
    <w:basedOn w:val="Normale"/>
    <w:qFormat/>
    <w:pPr>
      <w:spacing w:after="283"/>
      <w:ind w:left="567" w:right="567"/>
    </w:pPr>
  </w:style>
  <w:style w:type="paragraph" w:customStyle="1" w:styleId="Titoloprincipale">
    <w:name w:val="Titolo principale"/>
    <w:basedOn w:val="Titolo"/>
    <w:pPr>
      <w:jc w:val="center"/>
    </w:pPr>
    <w:rPr>
      <w:b/>
      <w:bCs/>
      <w:sz w:val="56"/>
      <w:szCs w:val="56"/>
    </w:rPr>
  </w:style>
  <w:style w:type="paragraph" w:styleId="Sottotitolo">
    <w:name w:val="Subtitle"/>
    <w:basedOn w:val="Titolo"/>
    <w:pPr>
      <w:spacing w:before="60"/>
      <w:jc w:val="center"/>
    </w:pPr>
    <w:rPr>
      <w:sz w:val="36"/>
      <w:szCs w:val="36"/>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Arial"/>
        <w:szCs w:val="24"/>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overflowPunct w:val="0"/>
    </w:pPr>
    <w:rPr>
      <w:color w:val="00000A"/>
      <w:sz w:val="24"/>
    </w:rPr>
  </w:style>
  <w:style w:type="paragraph" w:styleId="Titolo1">
    <w:name w:val="heading 1"/>
    <w:basedOn w:val="Titolo"/>
    <w:pPr>
      <w:outlineLvl w:val="0"/>
    </w:pPr>
    <w:rPr>
      <w:b/>
      <w:bCs/>
      <w:sz w:val="36"/>
      <w:szCs w:val="36"/>
    </w:rPr>
  </w:style>
  <w:style w:type="paragraph" w:styleId="Titolo2">
    <w:name w:val="heading 2"/>
    <w:basedOn w:val="Titolo"/>
    <w:pPr>
      <w:spacing w:before="200"/>
      <w:outlineLvl w:val="1"/>
    </w:pPr>
    <w:rPr>
      <w:b/>
      <w:bCs/>
      <w:sz w:val="32"/>
      <w:szCs w:val="32"/>
    </w:rPr>
  </w:style>
  <w:style w:type="paragraph" w:styleId="Titolo3">
    <w:name w:val="heading 3"/>
    <w:basedOn w:val="Titolo"/>
    <w:pPr>
      <w:spacing w:before="140"/>
      <w:outlineLvl w:val="2"/>
    </w:pPr>
    <w:rPr>
      <w:b/>
      <w:bC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deltesto"/>
    <w:qFormat/>
    <w:pPr>
      <w:keepNext/>
      <w:spacing w:before="240" w:after="120"/>
    </w:pPr>
    <w:rPr>
      <w:rFonts w:ascii="Liberation Sans" w:eastAsia="Microsoft YaHei" w:hAnsi="Liberation Sans"/>
      <w:sz w:val="28"/>
      <w:szCs w:val="28"/>
    </w:rPr>
  </w:style>
  <w:style w:type="paragraph" w:styleId="Corpodeltesto">
    <w:name w:val="Body Text"/>
    <w:basedOn w:val="Normale"/>
    <w:pPr>
      <w:spacing w:after="140" w:line="288" w:lineRule="auto"/>
    </w:pPr>
  </w:style>
  <w:style w:type="paragraph" w:styleId="Elenco">
    <w:name w:val="List"/>
    <w:basedOn w:val="Corpodeltesto"/>
  </w:style>
  <w:style w:type="paragraph" w:styleId="Didascalia">
    <w:name w:val="caption"/>
    <w:basedOn w:val="Normale"/>
    <w:pPr>
      <w:suppressLineNumbers/>
      <w:spacing w:before="120" w:after="120"/>
    </w:pPr>
    <w:rPr>
      <w:i/>
      <w:iCs/>
    </w:rPr>
  </w:style>
  <w:style w:type="paragraph" w:customStyle="1" w:styleId="Indice">
    <w:name w:val="Indice"/>
    <w:basedOn w:val="Normale"/>
    <w:qFormat/>
    <w:pPr>
      <w:suppressLineNumbers/>
    </w:pPr>
  </w:style>
  <w:style w:type="paragraph" w:customStyle="1" w:styleId="Quotations">
    <w:name w:val="Quotations"/>
    <w:basedOn w:val="Normale"/>
    <w:qFormat/>
    <w:pPr>
      <w:spacing w:after="283"/>
      <w:ind w:left="567" w:right="567"/>
    </w:pPr>
  </w:style>
  <w:style w:type="paragraph" w:customStyle="1" w:styleId="Titoloprincipale">
    <w:name w:val="Titolo principale"/>
    <w:basedOn w:val="Titolo"/>
    <w:pPr>
      <w:jc w:val="center"/>
    </w:pPr>
    <w:rPr>
      <w:b/>
      <w:bCs/>
      <w:sz w:val="56"/>
      <w:szCs w:val="56"/>
    </w:rPr>
  </w:style>
  <w:style w:type="paragraph" w:styleId="Sottotitolo">
    <w:name w:val="Subtitle"/>
    <w:basedOn w:val="Titolo"/>
    <w:pPr>
      <w:spacing w:before="60"/>
      <w:jc w:val="center"/>
    </w:pPr>
    <w:rPr>
      <w:sz w:val="36"/>
      <w:szCs w:val="36"/>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3722</Characters>
  <Application>Microsoft Macintosh Word</Application>
  <DocSecurity>0</DocSecurity>
  <Lines>31</Lines>
  <Paragraphs>8</Paragraphs>
  <ScaleCrop>false</ScaleCrop>
  <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Luca</cp:lastModifiedBy>
  <cp:revision>2</cp:revision>
  <dcterms:created xsi:type="dcterms:W3CDTF">2016-02-27T15:20:00Z</dcterms:created>
  <dcterms:modified xsi:type="dcterms:W3CDTF">2016-02-27T15:20:00Z</dcterms:modified>
  <dc:language>it-IT</dc:language>
</cp:coreProperties>
</file>